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D35D" w14:textId="2D6956D9" w:rsidR="00286581" w:rsidRPr="00863065" w:rsidRDefault="00286581" w:rsidP="00286581">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00C7082D">
        <w:rPr>
          <w:rFonts w:cs="Arial"/>
          <w:lang w:eastAsia="ja-JP"/>
        </w:rPr>
        <w:t>1</w:t>
      </w:r>
      <w:r w:rsidR="000D1238">
        <w:rPr>
          <w:rFonts w:cs="Arial"/>
          <w:lang w:eastAsia="ja-JP"/>
        </w:rPr>
        <w:t>20</w:t>
      </w:r>
      <w:r w:rsidRPr="00863065">
        <w:rPr>
          <w:rFonts w:cs="Arial"/>
        </w:rPr>
        <w:tab/>
      </w:r>
      <w:r>
        <w:rPr>
          <w:rFonts w:cs="Arial" w:hint="eastAsia"/>
          <w:lang w:eastAsia="ja-JP"/>
        </w:rPr>
        <w:t xml:space="preserve"> </w:t>
      </w:r>
      <w:r w:rsidRPr="00863065">
        <w:rPr>
          <w:rFonts w:cs="Arial"/>
        </w:rPr>
        <w:t>R</w:t>
      </w:r>
      <w:r>
        <w:rPr>
          <w:rFonts w:cs="Arial" w:hint="eastAsia"/>
          <w:lang w:eastAsia="ja-JP"/>
        </w:rPr>
        <w:t>2</w:t>
      </w:r>
      <w:r w:rsidRPr="00863065">
        <w:rPr>
          <w:rFonts w:cs="Arial"/>
          <w:lang w:eastAsia="ja-JP"/>
        </w:rPr>
        <w:t>-</w:t>
      </w:r>
      <w:r>
        <w:rPr>
          <w:rFonts w:cs="Arial"/>
          <w:lang w:eastAsia="ja-JP"/>
        </w:rPr>
        <w:t>2</w:t>
      </w:r>
      <w:r w:rsidR="005F571D">
        <w:rPr>
          <w:rFonts w:cs="Arial"/>
          <w:lang w:eastAsia="ja-JP"/>
        </w:rPr>
        <w:t>2</w:t>
      </w:r>
      <w:r w:rsidR="000C2FB9">
        <w:rPr>
          <w:rFonts w:cs="Arial"/>
          <w:lang w:eastAsia="ja-JP"/>
        </w:rPr>
        <w:t>12865</w:t>
      </w:r>
    </w:p>
    <w:p w14:paraId="300275B8" w14:textId="165F893E" w:rsidR="00286581" w:rsidRPr="00863065" w:rsidRDefault="00C7082D" w:rsidP="00286581">
      <w:pPr>
        <w:pStyle w:val="a8"/>
        <w:tabs>
          <w:tab w:val="left" w:pos="709"/>
          <w:tab w:val="right" w:pos="9639"/>
        </w:tabs>
        <w:spacing w:after="0"/>
        <w:jc w:val="left"/>
        <w:rPr>
          <w:rFonts w:cs="Arial"/>
          <w:lang w:val="en-US" w:eastAsia="ja-JP"/>
        </w:rPr>
      </w:pPr>
      <w:r>
        <w:rPr>
          <w:rFonts w:cs="Arial"/>
          <w:lang w:val="en-US" w:eastAsia="ja-JP"/>
        </w:rPr>
        <w:t>1</w:t>
      </w:r>
      <w:r w:rsidR="000D1238">
        <w:rPr>
          <w:rFonts w:cs="Arial"/>
          <w:lang w:val="en-US" w:eastAsia="ja-JP"/>
        </w:rPr>
        <w:t>4</w:t>
      </w:r>
      <w:r w:rsidR="00286581">
        <w:rPr>
          <w:rFonts w:cs="Arial" w:hint="eastAsia"/>
          <w:vertAlign w:val="superscript"/>
          <w:lang w:val="en-US" w:eastAsia="ja-JP"/>
        </w:rPr>
        <w:t>th</w:t>
      </w:r>
      <w:r w:rsidR="00286581">
        <w:rPr>
          <w:rFonts w:cs="Arial"/>
          <w:lang w:val="en-US" w:eastAsia="ja-JP"/>
        </w:rPr>
        <w:t>–</w:t>
      </w:r>
      <w:r w:rsidR="00286581">
        <w:rPr>
          <w:rFonts w:cs="Arial" w:hint="eastAsia"/>
          <w:lang w:val="en-US" w:eastAsia="ja-JP"/>
        </w:rPr>
        <w:t xml:space="preserve"> </w:t>
      </w:r>
      <w:r w:rsidR="000D1238">
        <w:rPr>
          <w:rFonts w:cs="Arial"/>
          <w:lang w:val="en-US" w:eastAsia="ja-JP"/>
        </w:rPr>
        <w:t>18</w:t>
      </w:r>
      <w:r w:rsidR="00286581">
        <w:rPr>
          <w:rFonts w:cs="Arial" w:hint="eastAsia"/>
          <w:vertAlign w:val="superscript"/>
          <w:lang w:val="en-US" w:eastAsia="ja-JP"/>
        </w:rPr>
        <w:t>th</w:t>
      </w:r>
      <w:r w:rsidR="00286581" w:rsidRPr="00802E96">
        <w:rPr>
          <w:rFonts w:cs="Arial"/>
          <w:lang w:val="en-US" w:eastAsia="ja-JP"/>
        </w:rPr>
        <w:t xml:space="preserve"> </w:t>
      </w:r>
      <w:r w:rsidR="000D1238">
        <w:rPr>
          <w:rFonts w:cs="Arial"/>
          <w:lang w:val="en-US" w:eastAsia="ja-JP"/>
        </w:rPr>
        <w:t>November</w:t>
      </w:r>
      <w:r w:rsidR="00286581" w:rsidRPr="00802E96">
        <w:rPr>
          <w:rFonts w:cs="Arial"/>
          <w:lang w:val="en-US" w:eastAsia="ja-JP"/>
        </w:rPr>
        <w:t xml:space="preserve"> 20</w:t>
      </w:r>
      <w:r w:rsidR="00286581">
        <w:rPr>
          <w:rFonts w:cs="Arial"/>
          <w:lang w:val="en-US" w:eastAsia="ja-JP"/>
        </w:rPr>
        <w:t>2</w:t>
      </w:r>
      <w:r>
        <w:rPr>
          <w:rFonts w:cs="Arial"/>
          <w:lang w:val="en-US" w:eastAsia="ja-JP"/>
        </w:rPr>
        <w:t>2</w:t>
      </w:r>
    </w:p>
    <w:p w14:paraId="696AF300" w14:textId="0FA72532" w:rsidR="00286581" w:rsidRPr="00863065" w:rsidRDefault="000D1238" w:rsidP="00286581">
      <w:pPr>
        <w:pStyle w:val="a8"/>
        <w:pBdr>
          <w:bottom w:val="single" w:sz="4" w:space="1" w:color="auto"/>
        </w:pBdr>
        <w:tabs>
          <w:tab w:val="left" w:pos="709"/>
        </w:tabs>
        <w:spacing w:after="0"/>
        <w:jc w:val="left"/>
        <w:rPr>
          <w:rFonts w:cs="Arial"/>
          <w:lang w:val="en-US" w:eastAsia="ja-JP"/>
        </w:rPr>
      </w:pPr>
      <w:r>
        <w:rPr>
          <w:rFonts w:cs="Arial"/>
          <w:lang w:val="en-US" w:eastAsia="ja-JP"/>
        </w:rPr>
        <w:t>Toulouse, France</w:t>
      </w:r>
    </w:p>
    <w:p w14:paraId="46F93B10"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625BBC83" w14:textId="30209CEA"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hint="eastAsia"/>
          <w:b/>
          <w:sz w:val="24"/>
          <w:lang w:val="en-US" w:eastAsia="ja-JP"/>
        </w:rPr>
        <w:t>NTT DOCOMO, INC.</w:t>
      </w:r>
    </w:p>
    <w:p w14:paraId="711D9E98" w14:textId="28AD20E6" w:rsidR="003C2E02" w:rsidRDefault="00286581" w:rsidP="003C2E02">
      <w:pPr>
        <w:keepNext/>
        <w:pBdr>
          <w:top w:val="single" w:sz="4" w:space="1" w:color="auto"/>
        </w:pBdr>
        <w:tabs>
          <w:tab w:val="left" w:pos="2309"/>
        </w:tabs>
        <w:ind w:left="2550" w:hanging="2550"/>
        <w:rPr>
          <w:rFonts w:ascii="Arial" w:hAnsi="Arial" w:cs="Arial"/>
          <w:b/>
          <w:sz w:val="24"/>
        </w:rPr>
      </w:pPr>
      <w:r w:rsidRPr="00863065">
        <w:rPr>
          <w:rFonts w:ascii="Arial" w:hAnsi="Arial" w:cs="Arial"/>
          <w:b/>
          <w:sz w:val="24"/>
        </w:rPr>
        <w:t>Title:</w:t>
      </w:r>
      <w:r w:rsidR="00E52F75">
        <w:rPr>
          <w:rFonts w:ascii="Arial" w:hAnsi="Arial" w:cs="Arial"/>
          <w:b/>
          <w:sz w:val="24"/>
        </w:rPr>
        <w:tab/>
      </w:r>
      <w:r w:rsidR="00E52F75">
        <w:rPr>
          <w:rFonts w:ascii="Arial" w:hAnsi="Arial" w:cs="Arial"/>
          <w:b/>
          <w:sz w:val="24"/>
        </w:rPr>
        <w:tab/>
      </w:r>
      <w:r w:rsidR="003C2E02" w:rsidRPr="003C2E02">
        <w:rPr>
          <w:rFonts w:ascii="Arial" w:hAnsi="Arial" w:cs="Arial"/>
          <w:b/>
          <w:sz w:val="24"/>
        </w:rPr>
        <w:t xml:space="preserve">Discussion on </w:t>
      </w:r>
      <w:r w:rsidR="000D1238">
        <w:rPr>
          <w:rFonts w:ascii="Arial" w:hAnsi="Arial" w:cs="Arial"/>
          <w:b/>
          <w:sz w:val="24"/>
        </w:rPr>
        <w:t>security issue</w:t>
      </w:r>
      <w:r w:rsidR="001D47D5">
        <w:rPr>
          <w:rFonts w:ascii="Arial" w:hAnsi="Arial" w:cs="Arial"/>
          <w:b/>
          <w:sz w:val="24"/>
        </w:rPr>
        <w:t xml:space="preserve"> in cell switch</w:t>
      </w:r>
    </w:p>
    <w:p w14:paraId="023D7EC6" w14:textId="40181734" w:rsidR="00286581" w:rsidRPr="00863065" w:rsidRDefault="00286581" w:rsidP="003C2E02">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Document for:</w:t>
      </w:r>
      <w:r w:rsidR="000D1238">
        <w:rPr>
          <w:rFonts w:ascii="Arial" w:hAnsi="Arial" w:cs="Arial"/>
          <w:b/>
          <w:sz w:val="24"/>
        </w:rPr>
        <w:tab/>
      </w:r>
      <w:r w:rsidR="000D1238">
        <w:rPr>
          <w:rFonts w:ascii="Arial" w:hAnsi="Arial" w:cs="Arial"/>
          <w:b/>
          <w:sz w:val="24"/>
        </w:rPr>
        <w:tab/>
      </w:r>
      <w:r>
        <w:rPr>
          <w:rFonts w:ascii="Arial" w:hAnsi="Arial" w:cs="Arial" w:hint="eastAsia"/>
          <w:b/>
          <w:sz w:val="24"/>
          <w:lang w:eastAsia="ja-JP"/>
        </w:rPr>
        <w:t>Discussion and decision</w:t>
      </w:r>
      <w:r w:rsidR="001D47D5">
        <w:rPr>
          <w:rFonts w:ascii="Arial" w:hAnsi="Arial" w:cs="Arial"/>
          <w:b/>
          <w:sz w:val="24"/>
          <w:lang w:eastAsia="ja-JP"/>
        </w:rPr>
        <w:t xml:space="preserve"> </w:t>
      </w:r>
    </w:p>
    <w:p w14:paraId="0C351287" w14:textId="19DEA94E" w:rsidR="00286581" w:rsidRPr="00863065" w:rsidRDefault="00286581" w:rsidP="0028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0D1238">
        <w:rPr>
          <w:rFonts w:ascii="Arial" w:hAnsi="Arial" w:cs="Arial"/>
          <w:b/>
          <w:sz w:val="24"/>
        </w:rPr>
        <w:tab/>
      </w:r>
      <w:r w:rsidR="00C7082D" w:rsidRPr="00C7082D">
        <w:rPr>
          <w:rFonts w:ascii="Arial" w:hAnsi="Arial" w:cs="Arial"/>
          <w:b/>
          <w:sz w:val="24"/>
          <w:lang w:eastAsia="ja-JP"/>
        </w:rPr>
        <w:t>8.4.2</w:t>
      </w:r>
      <w:r w:rsidR="003C2E02">
        <w:rPr>
          <w:rFonts w:ascii="Arial" w:hAnsi="Arial" w:cs="Arial" w:hint="eastAsia"/>
          <w:b/>
          <w:sz w:val="24"/>
          <w:lang w:eastAsia="ja-JP"/>
        </w:rPr>
        <w:t>.</w:t>
      </w:r>
      <w:r w:rsidR="001D47D5">
        <w:rPr>
          <w:rFonts w:ascii="Arial" w:hAnsi="Arial" w:cs="Arial"/>
          <w:b/>
          <w:sz w:val="24"/>
          <w:lang w:eastAsia="ja-JP"/>
        </w:rPr>
        <w:t>3</w:t>
      </w:r>
      <w:r w:rsidR="00C7082D" w:rsidRPr="00C7082D">
        <w:rPr>
          <w:rFonts w:ascii="Arial" w:hAnsi="Arial" w:cs="Arial"/>
          <w:b/>
          <w:sz w:val="24"/>
          <w:lang w:eastAsia="ja-JP"/>
        </w:rPr>
        <w:tab/>
      </w:r>
    </w:p>
    <w:p w14:paraId="4BA82F18" w14:textId="103209D6" w:rsidR="00C70659" w:rsidRPr="000D1238" w:rsidRDefault="00286581" w:rsidP="000D1238">
      <w:pPr>
        <w:pStyle w:val="2"/>
        <w:numPr>
          <w:ilvl w:val="0"/>
          <w:numId w:val="1"/>
        </w:numPr>
        <w:rPr>
          <w:rFonts w:cs="Arial" w:hint="eastAsia"/>
          <w:lang w:eastAsia="ja-JP"/>
        </w:rPr>
      </w:pPr>
      <w:r w:rsidRPr="00863065">
        <w:rPr>
          <w:rFonts w:cs="Arial"/>
          <w:lang w:eastAsia="ja-JP"/>
        </w:rPr>
        <w:t>Introduction</w:t>
      </w:r>
    </w:p>
    <w:p w14:paraId="61F7EC0D" w14:textId="18200DC1" w:rsidR="00077AFD" w:rsidRDefault="00077AFD" w:rsidP="00C70659">
      <w:pPr>
        <w:overflowPunct w:val="0"/>
        <w:autoSpaceDE w:val="0"/>
        <w:autoSpaceDN w:val="0"/>
        <w:adjustRightInd w:val="0"/>
        <w:spacing w:after="0"/>
        <w:jc w:val="both"/>
        <w:textAlignment w:val="baseline"/>
        <w:rPr>
          <w:bCs/>
          <w:iCs/>
          <w:lang w:val="en-US" w:eastAsia="ja-JP"/>
        </w:rPr>
      </w:pPr>
      <w:r>
        <w:rPr>
          <w:rFonts w:hint="eastAsia"/>
          <w:bCs/>
          <w:iCs/>
          <w:lang w:val="en-US" w:eastAsia="ja-JP"/>
        </w:rPr>
        <w:t>[</w:t>
      </w:r>
      <w:r>
        <w:rPr>
          <w:bCs/>
          <w:iCs/>
          <w:lang w:val="en-US" w:eastAsia="ja-JP"/>
        </w:rPr>
        <w:t>119</w:t>
      </w:r>
      <w:r w:rsidR="000D1238">
        <w:rPr>
          <w:bCs/>
          <w:iCs/>
          <w:lang w:val="en-US" w:eastAsia="ja-JP"/>
        </w:rPr>
        <w:t>bis</w:t>
      </w:r>
      <w:r>
        <w:rPr>
          <w:bCs/>
          <w:iCs/>
          <w:lang w:val="en-US" w:eastAsia="ja-JP"/>
        </w:rPr>
        <w:t>-e agreements and assumptions]</w:t>
      </w:r>
    </w:p>
    <w:p w14:paraId="214F721D" w14:textId="0F26186C" w:rsidR="00C70659" w:rsidRDefault="00C70659" w:rsidP="00C70659">
      <w:pPr>
        <w:overflowPunct w:val="0"/>
        <w:autoSpaceDE w:val="0"/>
        <w:autoSpaceDN w:val="0"/>
        <w:adjustRightInd w:val="0"/>
        <w:spacing w:after="0"/>
        <w:jc w:val="both"/>
        <w:textAlignment w:val="baseline"/>
        <w:rPr>
          <w:bCs/>
          <w:iCs/>
          <w:lang w:val="en-US" w:eastAsia="ja-JP"/>
        </w:rPr>
      </w:pPr>
      <w:r>
        <w:rPr>
          <w:rFonts w:hint="eastAsia"/>
          <w:bCs/>
          <w:iCs/>
          <w:lang w:val="en-US" w:eastAsia="ja-JP"/>
        </w:rPr>
        <w:t>I</w:t>
      </w:r>
      <w:r>
        <w:rPr>
          <w:bCs/>
          <w:iCs/>
          <w:lang w:val="en-US" w:eastAsia="ja-JP"/>
        </w:rPr>
        <w:t>n RAN2 119</w:t>
      </w:r>
      <w:r w:rsidR="000D1238">
        <w:rPr>
          <w:bCs/>
          <w:iCs/>
          <w:lang w:val="en-US" w:eastAsia="ja-JP"/>
        </w:rPr>
        <w:t>bis</w:t>
      </w:r>
      <w:r>
        <w:rPr>
          <w:bCs/>
          <w:iCs/>
          <w:lang w:val="en-US" w:eastAsia="ja-JP"/>
        </w:rPr>
        <w:t xml:space="preserve">-e meeting, RAN2 made the following agreements and assumptions and send this to RAN1, RAN3 and RAN4 as </w:t>
      </w:r>
      <w:proofErr w:type="gramStart"/>
      <w:r>
        <w:rPr>
          <w:bCs/>
          <w:iCs/>
          <w:lang w:val="en-US" w:eastAsia="ja-JP"/>
        </w:rPr>
        <w:t>LS</w:t>
      </w:r>
      <w:r w:rsidR="0020171D">
        <w:rPr>
          <w:bCs/>
          <w:iCs/>
          <w:lang w:val="en-US" w:eastAsia="ja-JP"/>
        </w:rPr>
        <w:t xml:space="preserve"> </w:t>
      </w:r>
      <w:r>
        <w:rPr>
          <w:bCs/>
          <w:iCs/>
          <w:lang w:val="en-US" w:eastAsia="ja-JP"/>
        </w:rPr>
        <w:t>.</w:t>
      </w:r>
      <w:proofErr w:type="gramEnd"/>
    </w:p>
    <w:p w14:paraId="30124AC8" w14:textId="77777777" w:rsidR="000D1238" w:rsidRPr="004C4F1C" w:rsidRDefault="000D1238" w:rsidP="000D1238">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Terminology</w:t>
      </w:r>
    </w:p>
    <w:p w14:paraId="48CB9CD1" w14:textId="77777777" w:rsidR="000D1238" w:rsidRPr="004C4F1C" w:rsidRDefault="000D1238" w:rsidP="000D1238">
      <w:pPr>
        <w:pStyle w:val="Agreement"/>
        <w:tabs>
          <w:tab w:val="clear" w:pos="1619"/>
          <w:tab w:val="num" w:pos="644"/>
        </w:tabs>
        <w:ind w:left="644"/>
        <w:rPr>
          <w:rFonts w:cs="Arial"/>
        </w:rPr>
      </w:pPr>
      <w:r w:rsidRPr="004C4F1C">
        <w:rPr>
          <w:rFonts w:cs="Arial"/>
        </w:rPr>
        <w:t xml:space="preserve">RAN2 to use “LTM” as term for the L1/L2-triggered mobility. </w:t>
      </w:r>
    </w:p>
    <w:p w14:paraId="464BE6AD" w14:textId="77777777" w:rsidR="000D1238" w:rsidRPr="004C4F1C" w:rsidRDefault="000D1238" w:rsidP="000D1238">
      <w:pPr>
        <w:pStyle w:val="Agreement"/>
        <w:tabs>
          <w:tab w:val="clear" w:pos="1619"/>
          <w:tab w:val="num" w:pos="644"/>
        </w:tabs>
        <w:ind w:left="644"/>
        <w:rPr>
          <w:rFonts w:cs="Arial"/>
        </w:rPr>
      </w:pPr>
      <w:r w:rsidRPr="004C4F1C">
        <w:rPr>
          <w:rFonts w:cs="Arial"/>
        </w:rPr>
        <w:t>Use the term “cell switch” for the procedure of triggering change of cells via the LTM feature</w:t>
      </w:r>
    </w:p>
    <w:p w14:paraId="68DD5223" w14:textId="77777777" w:rsidR="000D1238" w:rsidRPr="004C4F1C" w:rsidRDefault="000D1238" w:rsidP="000D1238">
      <w:pPr>
        <w:pStyle w:val="Agreement"/>
        <w:tabs>
          <w:tab w:val="clear" w:pos="1619"/>
          <w:tab w:val="num" w:pos="644"/>
        </w:tabs>
        <w:ind w:left="644"/>
        <w:rPr>
          <w:rFonts w:cs="Arial"/>
        </w:rPr>
      </w:pPr>
      <w:r w:rsidRPr="004C4F1C">
        <w:rPr>
          <w:rFonts w:cs="Arial"/>
        </w:rPr>
        <w:t>Use the term “Subsequent” LTM for the case when cell switch between L1/L2 mobility candidates is done without RRC reconfiguration in between.</w:t>
      </w:r>
    </w:p>
    <w:p w14:paraId="0DA4FA03" w14:textId="77777777" w:rsidR="000D1238" w:rsidRDefault="000D1238" w:rsidP="000D1238">
      <w:pPr>
        <w:pStyle w:val="Doc-text2"/>
        <w:ind w:left="0" w:firstLine="0"/>
        <w:rPr>
          <w:rFonts w:eastAsia="PMingLiU" w:cs="Arial"/>
          <w:lang w:eastAsia="zh-TW"/>
        </w:rPr>
      </w:pPr>
    </w:p>
    <w:p w14:paraId="0D17EAC8" w14:textId="77777777" w:rsidR="000D1238" w:rsidRPr="00E1101E" w:rsidRDefault="000D1238" w:rsidP="000D1238">
      <w:pPr>
        <w:pStyle w:val="Doc-text2"/>
        <w:ind w:left="0" w:firstLine="0"/>
        <w:rPr>
          <w:rFonts w:eastAsia="PMingLiU" w:cs="Arial"/>
          <w:u w:val="single"/>
          <w:lang w:eastAsia="zh-TW"/>
        </w:rPr>
      </w:pPr>
      <w:r w:rsidRPr="00E1101E">
        <w:rPr>
          <w:rFonts w:eastAsia="PMingLiU" w:cs="Arial" w:hint="eastAsia"/>
          <w:u w:val="single"/>
          <w:lang w:eastAsia="zh-TW"/>
        </w:rPr>
        <w:t>T</w:t>
      </w:r>
      <w:r w:rsidRPr="00E1101E">
        <w:rPr>
          <w:rFonts w:eastAsia="PMingLiU" w:cs="Arial"/>
          <w:u w:val="single"/>
          <w:lang w:eastAsia="zh-TW"/>
        </w:rPr>
        <w:t>arget performance enhancements</w:t>
      </w:r>
    </w:p>
    <w:p w14:paraId="6996BC24" w14:textId="77777777" w:rsidR="000D1238" w:rsidRPr="00E1101E" w:rsidRDefault="000D1238" w:rsidP="000D1238">
      <w:pPr>
        <w:pStyle w:val="Agreement"/>
        <w:tabs>
          <w:tab w:val="clear" w:pos="1619"/>
          <w:tab w:val="left" w:pos="644"/>
        </w:tabs>
        <w:ind w:left="644"/>
        <w:rPr>
          <w:rFonts w:cs="Arial"/>
        </w:rPr>
      </w:pPr>
      <w:r w:rsidRPr="00E1101E">
        <w:rPr>
          <w:rFonts w:cs="Arial"/>
        </w:rPr>
        <w:t xml:space="preserve">No </w:t>
      </w:r>
      <w:r w:rsidRPr="00E1101E">
        <w:rPr>
          <w:rFonts w:cs="Arial" w:hint="eastAsia"/>
        </w:rPr>
        <w:t xml:space="preserve">security update </w:t>
      </w:r>
      <w:r w:rsidRPr="00E1101E">
        <w:rPr>
          <w:rFonts w:cs="Arial"/>
        </w:rPr>
        <w:t xml:space="preserve">support </w:t>
      </w:r>
      <w:r w:rsidRPr="00E1101E">
        <w:rPr>
          <w:rFonts w:cs="Arial" w:hint="eastAsia"/>
        </w:rPr>
        <w:t xml:space="preserve">in </w:t>
      </w:r>
      <w:r w:rsidRPr="00E1101E">
        <w:rPr>
          <w:rFonts w:cs="Arial"/>
        </w:rPr>
        <w:t xml:space="preserve">Rel-18 with L1/L2 </w:t>
      </w:r>
      <w:r w:rsidRPr="00E1101E">
        <w:rPr>
          <w:rFonts w:cs="Arial" w:hint="eastAsia"/>
        </w:rPr>
        <w:t xml:space="preserve">based </w:t>
      </w:r>
      <w:r w:rsidRPr="00E1101E">
        <w:rPr>
          <w:rFonts w:cs="Arial"/>
        </w:rPr>
        <w:t>mobility</w:t>
      </w:r>
      <w:r w:rsidRPr="00E1101E">
        <w:rPr>
          <w:rFonts w:cs="Arial" w:hint="eastAsia"/>
        </w:rPr>
        <w:t>.</w:t>
      </w:r>
    </w:p>
    <w:p w14:paraId="56BCA7D7" w14:textId="77777777" w:rsidR="000D1238" w:rsidRPr="00E1101E" w:rsidRDefault="000D1238" w:rsidP="000D1238">
      <w:pPr>
        <w:pStyle w:val="Agreement"/>
        <w:tabs>
          <w:tab w:val="clear" w:pos="1619"/>
          <w:tab w:val="left" w:pos="644"/>
        </w:tabs>
        <w:ind w:left="644"/>
        <w:rPr>
          <w:rFonts w:cs="Arial"/>
        </w:rPr>
      </w:pPr>
      <w:r w:rsidRPr="00E1101E">
        <w:rPr>
          <w:rFonts w:cs="Arial"/>
        </w:rPr>
        <w:t xml:space="preserve">FFS whether ASN.1 </w:t>
      </w:r>
      <w:proofErr w:type="gramStart"/>
      <w:r w:rsidRPr="00E1101E">
        <w:rPr>
          <w:rFonts w:cs="Arial"/>
        </w:rPr>
        <w:t>decoding</w:t>
      </w:r>
      <w:proofErr w:type="gramEnd"/>
      <w:r w:rsidRPr="00E1101E">
        <w:rPr>
          <w:rFonts w:cs="Arial"/>
        </w:rPr>
        <w:t xml:space="preserve"> and validity</w:t>
      </w:r>
      <w:r w:rsidRPr="00E1101E">
        <w:rPr>
          <w:rFonts w:cs="Arial" w:hint="eastAsia"/>
        </w:rPr>
        <w:t>/</w:t>
      </w:r>
      <w:r w:rsidRPr="00E1101E">
        <w:rPr>
          <w:rFonts w:cs="Arial"/>
        </w:rPr>
        <w:t>compliance check</w:t>
      </w:r>
      <w:r w:rsidRPr="00E1101E">
        <w:rPr>
          <w:rFonts w:cs="Arial" w:hint="eastAsia"/>
        </w:rPr>
        <w:t xml:space="preserve"> of candidate cell configuration are performed upon reception of the candidate cells configuration.</w:t>
      </w:r>
      <w:r w:rsidRPr="00E1101E">
        <w:rPr>
          <w:rFonts w:cs="Arial"/>
        </w:rPr>
        <w:t xml:space="preserve"> FFS if this need to be specified. </w:t>
      </w:r>
    </w:p>
    <w:p w14:paraId="1E7FB920" w14:textId="77777777" w:rsidR="000D1238" w:rsidRPr="00E1101E" w:rsidRDefault="000D1238" w:rsidP="000D1238">
      <w:pPr>
        <w:pStyle w:val="Agreement"/>
        <w:tabs>
          <w:tab w:val="clear" w:pos="1619"/>
          <w:tab w:val="left" w:pos="644"/>
        </w:tabs>
        <w:ind w:left="644"/>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24EDC82F" w14:textId="77777777" w:rsidR="000D1238" w:rsidRPr="00E1101E" w:rsidRDefault="000D1238" w:rsidP="000D1238">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51257875" w14:textId="77777777" w:rsidR="000D1238" w:rsidRPr="00E1101E" w:rsidRDefault="000D1238" w:rsidP="000D1238">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proofErr w:type="gramStart"/>
      <w:r w:rsidRPr="00E1101E">
        <w:rPr>
          <w:rFonts w:cs="Arial"/>
        </w:rPr>
        <w:t>e.g.</w:t>
      </w:r>
      <w:proofErr w:type="gramEnd"/>
      <w:r w:rsidRPr="00E1101E">
        <w:rPr>
          <w:rFonts w:cs="Arial" w:hint="eastAsia"/>
        </w:rPr>
        <w:t xml:space="preserve"> needed for inter-frequency)</w:t>
      </w:r>
      <w:r w:rsidRPr="00E1101E">
        <w:rPr>
          <w:rFonts w:cs="Arial"/>
        </w:rPr>
        <w:t xml:space="preserve">, baseband retuning </w:t>
      </w:r>
    </w:p>
    <w:p w14:paraId="258B01FD" w14:textId="77777777" w:rsidR="000D1238" w:rsidRPr="00E1101E" w:rsidRDefault="000D1238" w:rsidP="000D1238">
      <w:pPr>
        <w:pStyle w:val="Agreement"/>
        <w:tabs>
          <w:tab w:val="clear" w:pos="1619"/>
          <w:tab w:val="left" w:pos="644"/>
        </w:tabs>
        <w:ind w:left="644"/>
        <w:rPr>
          <w:rFonts w:cs="Arial"/>
        </w:rPr>
      </w:pPr>
      <w:r w:rsidRPr="00E1101E">
        <w:rPr>
          <w:rFonts w:cs="Arial"/>
        </w:rPr>
        <w:t xml:space="preserve">R2 assumes that the following items may be discussed by RAN1 and RAN4 (and may be scenario specific): </w:t>
      </w:r>
    </w:p>
    <w:p w14:paraId="60D80673" w14:textId="77777777" w:rsidR="000D1238" w:rsidRPr="00E1101E" w:rsidRDefault="000D1238" w:rsidP="000D1238">
      <w:pPr>
        <w:pStyle w:val="Agreement"/>
        <w:numPr>
          <w:ilvl w:val="0"/>
          <w:numId w:val="0"/>
        </w:numPr>
        <w:tabs>
          <w:tab w:val="left" w:pos="644"/>
        </w:tabs>
        <w:ind w:left="644"/>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5A7C44D0" w14:textId="77777777" w:rsidR="000D1238" w:rsidRPr="00E1101E" w:rsidRDefault="000D1238" w:rsidP="000D1238">
      <w:pPr>
        <w:pStyle w:val="Agreement"/>
        <w:numPr>
          <w:ilvl w:val="0"/>
          <w:numId w:val="0"/>
        </w:numPr>
        <w:tabs>
          <w:tab w:val="left" w:pos="644"/>
        </w:tabs>
        <w:ind w:left="644"/>
        <w:rPr>
          <w:rFonts w:cs="Arial"/>
        </w:rPr>
      </w:pPr>
      <w:r w:rsidRPr="00E1101E">
        <w:rPr>
          <w:rFonts w:cs="Arial"/>
        </w:rPr>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p w14:paraId="6C68D400" w14:textId="77777777" w:rsidR="000D1238" w:rsidRPr="00E1101E" w:rsidRDefault="000D1238" w:rsidP="000D1238">
      <w:pPr>
        <w:pStyle w:val="Agreement"/>
        <w:tabs>
          <w:tab w:val="clear" w:pos="1619"/>
          <w:tab w:val="left" w:pos="644"/>
        </w:tabs>
        <w:ind w:left="644"/>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0C99E82F" w14:textId="77777777" w:rsidR="000D1238" w:rsidRPr="00E1101E" w:rsidRDefault="000D1238" w:rsidP="000D1238">
      <w:pPr>
        <w:pStyle w:val="Agreement"/>
        <w:numPr>
          <w:ilvl w:val="0"/>
          <w:numId w:val="0"/>
        </w:numPr>
        <w:tabs>
          <w:tab w:val="left" w:pos="644"/>
        </w:tabs>
        <w:ind w:left="644"/>
        <w:rPr>
          <w:rFonts w:cs="Arial"/>
        </w:rPr>
      </w:pPr>
      <w:proofErr w:type="spellStart"/>
      <w:r w:rsidRPr="00E1101E">
        <w:rPr>
          <w:rFonts w:cs="Arial" w:hint="eastAsia"/>
        </w:rPr>
        <w:t>PCell</w:t>
      </w:r>
      <w:proofErr w:type="spellEnd"/>
      <w:r w:rsidRPr="00E1101E">
        <w:rPr>
          <w:rFonts w:cs="Arial" w:hint="eastAsia"/>
        </w:rPr>
        <w:t xml:space="preserve"> change without </w:t>
      </w:r>
      <w:proofErr w:type="spellStart"/>
      <w:r w:rsidRPr="00E1101E">
        <w:rPr>
          <w:rFonts w:cs="Arial" w:hint="eastAsia"/>
        </w:rPr>
        <w:t>SCell</w:t>
      </w:r>
      <w:proofErr w:type="spellEnd"/>
      <w:r w:rsidRPr="00E1101E">
        <w:rPr>
          <w:rFonts w:cs="Arial" w:hint="eastAsia"/>
        </w:rPr>
        <w:t xml:space="preserve"> change</w:t>
      </w:r>
    </w:p>
    <w:p w14:paraId="076D0102" w14:textId="77777777" w:rsidR="000D1238" w:rsidRPr="00E1101E" w:rsidRDefault="000D1238" w:rsidP="000D1238">
      <w:pPr>
        <w:pStyle w:val="Agreement"/>
        <w:numPr>
          <w:ilvl w:val="0"/>
          <w:numId w:val="0"/>
        </w:numPr>
        <w:tabs>
          <w:tab w:val="left" w:pos="644"/>
        </w:tabs>
        <w:ind w:left="644"/>
        <w:rPr>
          <w:rFonts w:cs="Arial"/>
        </w:rPr>
      </w:pPr>
      <w:proofErr w:type="spellStart"/>
      <w:r w:rsidRPr="00E1101E">
        <w:rPr>
          <w:rFonts w:cs="Arial" w:hint="eastAsia"/>
        </w:rPr>
        <w:t>PCell</w:t>
      </w:r>
      <w:proofErr w:type="spellEnd"/>
      <w:r w:rsidRPr="00E1101E">
        <w:rPr>
          <w:rFonts w:cs="Arial" w:hint="eastAsia"/>
        </w:rPr>
        <w:t xml:space="preserve"> change with </w:t>
      </w:r>
      <w:proofErr w:type="spellStart"/>
      <w:r w:rsidRPr="00E1101E">
        <w:rPr>
          <w:rFonts w:cs="Arial" w:hint="eastAsia"/>
        </w:rPr>
        <w:t>SCell</w:t>
      </w:r>
      <w:proofErr w:type="spellEnd"/>
      <w:r w:rsidRPr="00E1101E">
        <w:rPr>
          <w:rFonts w:cs="Arial" w:hint="eastAsia"/>
        </w:rPr>
        <w:t xml:space="preserve"> change</w:t>
      </w:r>
    </w:p>
    <w:p w14:paraId="7BCC6A76" w14:textId="77777777" w:rsidR="000D1238" w:rsidRPr="00E1101E" w:rsidRDefault="000D1238" w:rsidP="000D1238">
      <w:pPr>
        <w:pStyle w:val="Agreement"/>
        <w:tabs>
          <w:tab w:val="clear" w:pos="1619"/>
          <w:tab w:val="left" w:pos="644"/>
        </w:tabs>
        <w:ind w:left="644"/>
        <w:rPr>
          <w:rFonts w:cs="Arial"/>
        </w:rPr>
      </w:pPr>
      <w:r w:rsidRPr="00E1101E">
        <w:rPr>
          <w:rFonts w:cs="Arial" w:hint="eastAsia"/>
        </w:rPr>
        <w:t xml:space="preserve">Support </w:t>
      </w:r>
      <w:r w:rsidRPr="00E1101E">
        <w:rPr>
          <w:rFonts w:cs="Arial"/>
        </w:rPr>
        <w:t xml:space="preserve">NR-DC </w:t>
      </w:r>
      <w:r w:rsidRPr="00E1101E">
        <w:rPr>
          <w:rFonts w:cs="Arial" w:hint="eastAsia"/>
        </w:rPr>
        <w:t xml:space="preserve">scenario in L1L2 based mobility, at least for the </w:t>
      </w:r>
      <w:proofErr w:type="spellStart"/>
      <w:r w:rsidRPr="00E1101E">
        <w:rPr>
          <w:rFonts w:cs="Arial" w:hint="eastAsia"/>
        </w:rPr>
        <w:t>PSCell</w:t>
      </w:r>
      <w:proofErr w:type="spellEnd"/>
      <w:r w:rsidRPr="00E1101E">
        <w:rPr>
          <w:rFonts w:cs="Arial" w:hint="eastAsia"/>
        </w:rPr>
        <w:t xml:space="preserve"> change without </w:t>
      </w:r>
      <w:r w:rsidRPr="00E1101E">
        <w:rPr>
          <w:rFonts w:cs="Arial"/>
        </w:rPr>
        <w:t>MN involvement</w:t>
      </w:r>
      <w:r w:rsidRPr="00E1101E">
        <w:rPr>
          <w:rFonts w:cs="Arial" w:hint="eastAsia"/>
        </w:rPr>
        <w:t xml:space="preserve"> case</w:t>
      </w:r>
      <w:r w:rsidRPr="00E1101E">
        <w:rPr>
          <w:rFonts w:cs="Arial"/>
        </w:rPr>
        <w:t xml:space="preserve">, </w:t>
      </w:r>
      <w:proofErr w:type="gramStart"/>
      <w:r w:rsidRPr="00E1101E">
        <w:rPr>
          <w:rFonts w:cs="Arial"/>
        </w:rPr>
        <w:t>i.e.</w:t>
      </w:r>
      <w:proofErr w:type="gramEnd"/>
      <w:r w:rsidRPr="00E1101E">
        <w:rPr>
          <w:rFonts w:cs="Arial"/>
        </w:rPr>
        <w:t xml:space="preserve"> intra-SN. </w:t>
      </w:r>
    </w:p>
    <w:p w14:paraId="6C1D2EAB" w14:textId="77777777" w:rsidR="000D1238" w:rsidRPr="00E1101E" w:rsidRDefault="000D1238" w:rsidP="000D1238">
      <w:pPr>
        <w:pStyle w:val="Doc-text2"/>
        <w:ind w:left="0" w:firstLine="0"/>
        <w:rPr>
          <w:rFonts w:eastAsia="PMingLiU" w:cs="Arial"/>
          <w:lang w:eastAsia="zh-TW"/>
        </w:rPr>
      </w:pPr>
    </w:p>
    <w:p w14:paraId="3694556D" w14:textId="77777777" w:rsidR="000D1238" w:rsidRPr="004C4F1C" w:rsidRDefault="000D1238" w:rsidP="000D1238">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739E0173" w14:textId="77777777" w:rsidR="000D1238" w:rsidRPr="004C4F1C" w:rsidRDefault="000D1238" w:rsidP="000D1238">
      <w:pPr>
        <w:pStyle w:val="Agreement"/>
        <w:tabs>
          <w:tab w:val="clear" w:pos="1619"/>
          <w:tab w:val="num" w:pos="644"/>
        </w:tabs>
        <w:ind w:left="644"/>
        <w:jc w:val="both"/>
        <w:rPr>
          <w:rFonts w:cs="Arial"/>
        </w:rPr>
      </w:pPr>
      <w:r w:rsidRPr="004C4F1C">
        <w:rPr>
          <w:rFonts w:cs="Arial"/>
        </w:rPr>
        <w:t xml:space="preserve">RAN2 assumes that RAN1 will drive discussions on L1 measurement enhancements, if any. If RAN1 identifies the need for </w:t>
      </w:r>
      <w:proofErr w:type="gramStart"/>
      <w:r w:rsidRPr="004C4F1C">
        <w:rPr>
          <w:rFonts w:cs="Arial"/>
        </w:rPr>
        <w:t>e.g.</w:t>
      </w:r>
      <w:proofErr w:type="gramEnd"/>
      <w:r w:rsidRPr="004C4F1C">
        <w:rPr>
          <w:rFonts w:cs="Arial"/>
        </w:rPr>
        <w:t xml:space="preserve"> event reporting, filtering etc, RAN2 can then be involved if needed. </w:t>
      </w:r>
    </w:p>
    <w:p w14:paraId="0FAA843A" w14:textId="77777777" w:rsidR="000D1238" w:rsidRPr="004C4F1C" w:rsidRDefault="000D1238" w:rsidP="000D1238">
      <w:pPr>
        <w:pStyle w:val="Agreement"/>
        <w:tabs>
          <w:tab w:val="clear" w:pos="1619"/>
          <w:tab w:val="num" w:pos="644"/>
        </w:tabs>
        <w:ind w:left="644"/>
        <w:jc w:val="both"/>
        <w:rPr>
          <w:rFonts w:cs="Arial"/>
        </w:rPr>
      </w:pPr>
      <w:r w:rsidRPr="004C4F1C">
        <w:rPr>
          <w:rFonts w:cs="Arial"/>
        </w:rPr>
        <w:t>Inter-</w:t>
      </w:r>
      <w:proofErr w:type="spellStart"/>
      <w:r w:rsidRPr="004C4F1C">
        <w:rPr>
          <w:rFonts w:cs="Arial"/>
        </w:rPr>
        <w:t>freq</w:t>
      </w:r>
      <w:proofErr w:type="spellEnd"/>
      <w:r w:rsidRPr="004C4F1C">
        <w:rPr>
          <w:rFonts w:cs="Arial"/>
        </w:rPr>
        <w:t xml:space="preserve"> L1L2 mobility: R2 Confirms that For L1L2 mobility inter-</w:t>
      </w:r>
      <w:proofErr w:type="spellStart"/>
      <w:r w:rsidRPr="004C4F1C">
        <w:rPr>
          <w:rFonts w:cs="Arial"/>
        </w:rPr>
        <w:t>freq</w:t>
      </w:r>
      <w:proofErr w:type="spellEnd"/>
      <w:r w:rsidRPr="004C4F1C">
        <w:rPr>
          <w:rFonts w:cs="Arial"/>
        </w:rPr>
        <w:t xml:space="preserve"> scenarios in general should be supported (including mobility to inter-frequency cell that is not a current serving cell), including the support of inter-frequency L1 measurements, if feasible by R4 and R1.</w:t>
      </w:r>
    </w:p>
    <w:p w14:paraId="1B9F6AD5" w14:textId="77777777" w:rsidR="000D1238" w:rsidRPr="004C4F1C" w:rsidRDefault="000D1238" w:rsidP="000D1238">
      <w:pPr>
        <w:pStyle w:val="Agreement"/>
        <w:tabs>
          <w:tab w:val="clear" w:pos="1619"/>
          <w:tab w:val="num" w:pos="644"/>
        </w:tabs>
        <w:ind w:left="644"/>
        <w:jc w:val="both"/>
        <w:rPr>
          <w:rFonts w:cs="Arial"/>
        </w:rPr>
      </w:pPr>
      <w:r w:rsidRPr="004C4F1C">
        <w:rPr>
          <w:rFonts w:cs="Arial"/>
        </w:rPr>
        <w:lastRenderedPageBreak/>
        <w:t>RAN2 assumes that whether to use the unified TCI framework as the baseline for beam indication for L1L2 mobility is up to RAN1 (RAN2 observes that L1/L2 mobility need to support inter-</w:t>
      </w:r>
      <w:proofErr w:type="spellStart"/>
      <w:r w:rsidRPr="004C4F1C">
        <w:rPr>
          <w:rFonts w:cs="Arial"/>
        </w:rPr>
        <w:t>freq</w:t>
      </w:r>
      <w:proofErr w:type="spellEnd"/>
      <w:r w:rsidRPr="004C4F1C">
        <w:rPr>
          <w:rFonts w:cs="Arial"/>
        </w:rPr>
        <w:t xml:space="preserve"> cases). </w:t>
      </w:r>
    </w:p>
    <w:p w14:paraId="4DD224FA" w14:textId="77777777" w:rsidR="000D1238" w:rsidRPr="004C4F1C" w:rsidRDefault="000D1238" w:rsidP="000D1238">
      <w:pPr>
        <w:pStyle w:val="Doc-text2"/>
        <w:ind w:left="0" w:firstLine="0"/>
        <w:rPr>
          <w:rFonts w:cs="Arial"/>
        </w:rPr>
      </w:pPr>
    </w:p>
    <w:p w14:paraId="11E15C1F" w14:textId="77777777" w:rsidR="000D1238" w:rsidRPr="004C4F1C" w:rsidRDefault="000D1238" w:rsidP="000D1238">
      <w:pPr>
        <w:pStyle w:val="Agreement"/>
        <w:numPr>
          <w:ilvl w:val="0"/>
          <w:numId w:val="0"/>
        </w:numPr>
        <w:tabs>
          <w:tab w:val="left" w:pos="644"/>
        </w:tabs>
        <w:rPr>
          <w:rFonts w:eastAsia="SimSun" w:cs="Arial"/>
          <w:b w:val="0"/>
          <w:bCs/>
          <w:u w:val="single"/>
          <w:lang w:val="en-US" w:eastAsia="zh-CN"/>
        </w:rPr>
      </w:pPr>
      <w:r w:rsidRPr="004C4F1C">
        <w:rPr>
          <w:rFonts w:eastAsia="SimSun" w:cs="Arial"/>
          <w:b w:val="0"/>
          <w:bCs/>
          <w:u w:val="single"/>
          <w:lang w:val="en-US" w:eastAsia="zh-CN"/>
        </w:rPr>
        <w:t>RRC</w:t>
      </w:r>
    </w:p>
    <w:p w14:paraId="0D97C7D0" w14:textId="77777777" w:rsidR="000D1238" w:rsidRPr="004C4F1C" w:rsidRDefault="000D1238" w:rsidP="000D1238">
      <w:pPr>
        <w:pStyle w:val="Agreement"/>
        <w:tabs>
          <w:tab w:val="clear" w:pos="1619"/>
          <w:tab w:val="num" w:pos="644"/>
        </w:tabs>
        <w:ind w:left="644"/>
        <w:rPr>
          <w:rFonts w:cs="Arial"/>
          <w:lang w:val="en-US"/>
        </w:rPr>
      </w:pPr>
      <w:r w:rsidRPr="004C4F1C">
        <w:rPr>
          <w:rFonts w:cs="Arial"/>
          <w:lang w:val="en-US"/>
        </w:rPr>
        <w:t>A L1/L2 inter-cell mobility candidate (target) configuration is received within an RRC message before the L1/L2 dynamic switch is triggered.</w:t>
      </w:r>
    </w:p>
    <w:p w14:paraId="12D93308" w14:textId="77777777" w:rsidR="000D1238" w:rsidRPr="004C4F1C" w:rsidRDefault="000D1238" w:rsidP="000D1238">
      <w:pPr>
        <w:pStyle w:val="Agreement"/>
        <w:tabs>
          <w:tab w:val="clear" w:pos="1619"/>
          <w:tab w:val="num" w:pos="644"/>
        </w:tabs>
        <w:ind w:left="644"/>
        <w:rPr>
          <w:rFonts w:cs="Arial"/>
          <w:lang w:val="en-US"/>
        </w:rPr>
      </w:pPr>
      <w:r w:rsidRPr="004C4F1C">
        <w:rPr>
          <w:rFonts w:cs="Arial"/>
          <w:lang w:val="en-US"/>
        </w:rPr>
        <w:t xml:space="preserve">For L1L2 mobility, Target </w:t>
      </w:r>
      <w:proofErr w:type="spellStart"/>
      <w:r w:rsidRPr="004C4F1C">
        <w:rPr>
          <w:rFonts w:cs="Arial"/>
          <w:lang w:val="en-US"/>
        </w:rPr>
        <w:t>Pcell</w:t>
      </w:r>
      <w:proofErr w:type="spellEnd"/>
      <w:r w:rsidRPr="004C4F1C">
        <w:rPr>
          <w:rFonts w:cs="Arial"/>
          <w:lang w:val="en-US"/>
        </w:rPr>
        <w:t>/</w:t>
      </w:r>
      <w:proofErr w:type="spellStart"/>
      <w:r w:rsidRPr="004C4F1C">
        <w:rPr>
          <w:rFonts w:cs="Arial"/>
          <w:lang w:val="en-US"/>
        </w:rPr>
        <w:t>SCell</w:t>
      </w:r>
      <w:proofErr w:type="spellEnd"/>
      <w:r w:rsidRPr="004C4F1C">
        <w:rPr>
          <w:rFonts w:cs="Arial"/>
          <w:lang w:val="en-US"/>
        </w:rPr>
        <w:t xml:space="preserve"> can be current </w:t>
      </w:r>
      <w:proofErr w:type="spellStart"/>
      <w:r w:rsidRPr="004C4F1C">
        <w:rPr>
          <w:rFonts w:cs="Arial"/>
          <w:lang w:val="en-US"/>
        </w:rPr>
        <w:t>SCell</w:t>
      </w:r>
      <w:proofErr w:type="spellEnd"/>
      <w:r w:rsidRPr="004C4F1C">
        <w:rPr>
          <w:rFonts w:cs="Arial"/>
          <w:lang w:val="en-US"/>
        </w:rPr>
        <w:t>/</w:t>
      </w:r>
      <w:proofErr w:type="spellStart"/>
      <w:r w:rsidRPr="004C4F1C">
        <w:rPr>
          <w:rFonts w:cs="Arial"/>
          <w:lang w:val="en-US"/>
        </w:rPr>
        <w:t>PCell</w:t>
      </w:r>
      <w:proofErr w:type="spellEnd"/>
      <w:r w:rsidRPr="004C4F1C">
        <w:rPr>
          <w:rFonts w:cs="Arial"/>
          <w:lang w:val="en-US"/>
        </w:rPr>
        <w:t xml:space="preserve">, i.e., current </w:t>
      </w:r>
      <w:proofErr w:type="spellStart"/>
      <w:r w:rsidRPr="004C4F1C">
        <w:rPr>
          <w:rFonts w:cs="Arial"/>
          <w:lang w:val="en-US"/>
        </w:rPr>
        <w:t>SCell</w:t>
      </w:r>
      <w:proofErr w:type="spellEnd"/>
      <w:r w:rsidRPr="004C4F1C">
        <w:rPr>
          <w:rFonts w:cs="Arial"/>
          <w:lang w:val="en-US"/>
        </w:rPr>
        <w:t>/</w:t>
      </w:r>
      <w:proofErr w:type="spellStart"/>
      <w:r w:rsidRPr="004C4F1C">
        <w:rPr>
          <w:rFonts w:cs="Arial"/>
          <w:lang w:val="en-US"/>
        </w:rPr>
        <w:t>PCell</w:t>
      </w:r>
      <w:proofErr w:type="spellEnd"/>
      <w:r w:rsidRPr="004C4F1C">
        <w:rPr>
          <w:rFonts w:cs="Arial"/>
          <w:lang w:val="en-US"/>
        </w:rPr>
        <w:t xml:space="preserve"> can be configured as candidates.</w:t>
      </w:r>
    </w:p>
    <w:p w14:paraId="318783C9" w14:textId="77777777" w:rsidR="000D1238" w:rsidRPr="004C4F1C" w:rsidRDefault="000D1238" w:rsidP="000D1238">
      <w:pPr>
        <w:pStyle w:val="Agreement"/>
        <w:tabs>
          <w:tab w:val="clear" w:pos="1619"/>
          <w:tab w:val="num" w:pos="644"/>
        </w:tabs>
        <w:ind w:left="644"/>
        <w:rPr>
          <w:rFonts w:cs="Arial"/>
          <w:lang w:val="en-US"/>
        </w:rPr>
      </w:pPr>
      <w:r w:rsidRPr="004C4F1C">
        <w:rPr>
          <w:rFonts w:cs="Arial"/>
          <w:lang w:val="en-US"/>
        </w:rPr>
        <w:t xml:space="preserve">RAN2 assumes that sequential L1L2 cell change between Candidates without RRC reconfiguration can be supported. </w:t>
      </w:r>
    </w:p>
    <w:p w14:paraId="36D7939B" w14:textId="77777777" w:rsidR="000D1238" w:rsidRPr="004C4F1C" w:rsidRDefault="000D1238" w:rsidP="000D1238">
      <w:pPr>
        <w:pStyle w:val="Agreement"/>
        <w:numPr>
          <w:ilvl w:val="0"/>
          <w:numId w:val="0"/>
        </w:numPr>
        <w:tabs>
          <w:tab w:val="left" w:pos="644"/>
        </w:tabs>
        <w:rPr>
          <w:rFonts w:eastAsia="PMingLiU" w:cs="Arial"/>
          <w:b w:val="0"/>
          <w:bCs/>
          <w:u w:val="single"/>
          <w:lang w:val="en-US" w:eastAsia="zh-TW"/>
        </w:rPr>
      </w:pPr>
    </w:p>
    <w:p w14:paraId="07467622" w14:textId="77777777" w:rsidR="000D1238" w:rsidRPr="004C4F1C" w:rsidRDefault="000D1238" w:rsidP="000D1238">
      <w:pPr>
        <w:pStyle w:val="Agreement"/>
        <w:numPr>
          <w:ilvl w:val="0"/>
          <w:numId w:val="0"/>
        </w:numPr>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352E9B24" w14:textId="77777777" w:rsidR="000D1238" w:rsidRPr="004C4F1C" w:rsidRDefault="000D1238" w:rsidP="000D1238">
      <w:pPr>
        <w:pStyle w:val="Agreement"/>
        <w:tabs>
          <w:tab w:val="clear" w:pos="1619"/>
          <w:tab w:val="num" w:pos="644"/>
        </w:tabs>
        <w:ind w:left="644"/>
        <w:rPr>
          <w:rFonts w:cs="Arial"/>
        </w:rPr>
      </w:pPr>
      <w:r w:rsidRPr="004C4F1C">
        <w:rPr>
          <w:rFonts w:cs="Arial"/>
        </w:rPr>
        <w:t xml:space="preserve">RAN2 assumes L1/2 mobility trigger information is conveyed in a MAC CE, FFS if the MAC CE or a DCI is used for the actual triggering. </w:t>
      </w:r>
    </w:p>
    <w:p w14:paraId="58029509" w14:textId="77777777" w:rsidR="000D1238" w:rsidRPr="004C4F1C" w:rsidRDefault="000D1238" w:rsidP="000D1238">
      <w:pPr>
        <w:pStyle w:val="Agreement"/>
        <w:tabs>
          <w:tab w:val="clear" w:pos="1619"/>
          <w:tab w:val="num" w:pos="644"/>
        </w:tabs>
        <w:ind w:left="644"/>
        <w:rPr>
          <w:rFonts w:cs="Arial"/>
        </w:rPr>
      </w:pPr>
      <w:r w:rsidRPr="004C4F1C">
        <w:rPr>
          <w:rFonts w:cs="Arial"/>
        </w:rPr>
        <w:t xml:space="preserve">RAN2 assumes the MAC CE for L1/2 mobility trigger contains at least a candidate configuration index. </w:t>
      </w:r>
    </w:p>
    <w:p w14:paraId="761C55C1" w14:textId="77777777" w:rsidR="000D1238" w:rsidRPr="004C4F1C" w:rsidRDefault="000D1238" w:rsidP="000D1238">
      <w:pPr>
        <w:pStyle w:val="Agreement"/>
        <w:tabs>
          <w:tab w:val="clear" w:pos="1619"/>
          <w:tab w:val="num" w:pos="644"/>
        </w:tabs>
        <w:ind w:left="644"/>
        <w:rPr>
          <w:rFonts w:cs="Arial"/>
        </w:rPr>
      </w:pPr>
      <w:r w:rsidRPr="004C4F1C">
        <w:rPr>
          <w:rFonts w:cs="Arial"/>
        </w:rPr>
        <w:t xml:space="preserve">FFS if it should be possible to perform </w:t>
      </w:r>
      <w:proofErr w:type="spellStart"/>
      <w:r w:rsidRPr="004C4F1C">
        <w:rPr>
          <w:rFonts w:cs="Arial"/>
        </w:rPr>
        <w:t>SCell</w:t>
      </w:r>
      <w:proofErr w:type="spellEnd"/>
      <w:r w:rsidRPr="004C4F1C">
        <w:rPr>
          <w:rFonts w:cs="Arial"/>
        </w:rPr>
        <w:t xml:space="preserve"> activation/deactivation (amongst </w:t>
      </w:r>
      <w:proofErr w:type="spellStart"/>
      <w:r w:rsidRPr="004C4F1C">
        <w:rPr>
          <w:rFonts w:cs="Arial"/>
        </w:rPr>
        <w:t>SCells</w:t>
      </w:r>
      <w:proofErr w:type="spellEnd"/>
      <w:r w:rsidRPr="004C4F1C">
        <w:rPr>
          <w:rFonts w:cs="Arial"/>
        </w:rPr>
        <w:t xml:space="preserve"> associated with the candidate configuration) simultaneously with L1 L2 mobility trigger MAC CE (if so, FFS how this is determined).</w:t>
      </w:r>
    </w:p>
    <w:p w14:paraId="3812C500" w14:textId="77777777" w:rsidR="000D1238" w:rsidRPr="004C4F1C" w:rsidRDefault="000D1238" w:rsidP="000D1238">
      <w:pPr>
        <w:pStyle w:val="Agreement"/>
        <w:tabs>
          <w:tab w:val="clear" w:pos="1619"/>
          <w:tab w:val="num" w:pos="644"/>
        </w:tabs>
        <w:ind w:left="644"/>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4C4F1C">
        <w:rPr>
          <w:rFonts w:cs="Arial"/>
        </w:rPr>
        <w:t>RAN1, and</w:t>
      </w:r>
      <w:proofErr w:type="gramEnd"/>
      <w:r w:rsidRPr="004C4F1C">
        <w:rPr>
          <w:rFonts w:cs="Arial"/>
        </w:rPr>
        <w:t xml:space="preserve"> expect that RAN1 is working on this. </w:t>
      </w:r>
    </w:p>
    <w:p w14:paraId="431C5C74" w14:textId="77777777" w:rsidR="000D1238" w:rsidRPr="004C4F1C" w:rsidRDefault="000D1238" w:rsidP="000D1238">
      <w:pPr>
        <w:pStyle w:val="Agreement"/>
        <w:tabs>
          <w:tab w:val="clear" w:pos="1619"/>
          <w:tab w:val="num" w:pos="644"/>
        </w:tabs>
        <w:ind w:left="644"/>
        <w:rPr>
          <w:rFonts w:cs="Arial"/>
        </w:rPr>
      </w:pPr>
      <w:r w:rsidRPr="004C4F1C">
        <w:rPr>
          <w:rFonts w:cs="Arial"/>
        </w:rPr>
        <w:t xml:space="preserve">RAN2 assumes RACH resource for CFRA for L1 L2 dynamic switch may be provided in RRC configuration (or potentially by MAC CE FFS). </w:t>
      </w:r>
    </w:p>
    <w:p w14:paraId="3213A49C" w14:textId="77777777" w:rsidR="000D1238" w:rsidRPr="004C4F1C" w:rsidRDefault="000D1238" w:rsidP="000D1238">
      <w:pPr>
        <w:pStyle w:val="Agreement"/>
        <w:tabs>
          <w:tab w:val="clear" w:pos="1619"/>
          <w:tab w:val="num" w:pos="644"/>
        </w:tabs>
        <w:ind w:left="644"/>
        <w:rPr>
          <w:rFonts w:cs="Arial"/>
        </w:rPr>
      </w:pPr>
      <w:r w:rsidRPr="004C4F1C">
        <w:rPr>
          <w:rFonts w:cs="Arial"/>
        </w:rPr>
        <w:t>FFS if the MAC CE can indicate TCI state(s) (or other beam info) to activate for the target Cell(s), dep on RAN1 progress.</w:t>
      </w:r>
    </w:p>
    <w:p w14:paraId="369EBFAD" w14:textId="77777777" w:rsidR="000D1238" w:rsidRPr="004C4F1C" w:rsidRDefault="000D1238" w:rsidP="000D1238">
      <w:pPr>
        <w:pStyle w:val="Agreement"/>
        <w:tabs>
          <w:tab w:val="clear" w:pos="1619"/>
          <w:tab w:val="num" w:pos="644"/>
        </w:tabs>
        <w:ind w:left="644"/>
        <w:rPr>
          <w:rFonts w:cs="Arial"/>
        </w:rPr>
      </w:pPr>
      <w:r w:rsidRPr="004C4F1C">
        <w:rPr>
          <w:rFonts w:cs="Arial"/>
        </w:rPr>
        <w:t xml:space="preserve">R2 assumes that at L1L2 cell switch: Whether the UE performs partial or full MAC reset (FFS what partial reset is, </w:t>
      </w:r>
      <w:proofErr w:type="gramStart"/>
      <w:r w:rsidRPr="004C4F1C">
        <w:rPr>
          <w:rFonts w:cs="Arial"/>
        </w:rPr>
        <w:t>e.g.</w:t>
      </w:r>
      <w:proofErr w:type="gramEnd"/>
      <w:r w:rsidRPr="004C4F1C">
        <w:rPr>
          <w:rFonts w:cs="Arial"/>
        </w:rPr>
        <w:t xml:space="preserve"> to avoid data loss), re-establish RLC, perform data recovery with PDCP is explicitly controlled by the network. R2 assumes that this can be configured by RRC. FFS if MAC CE indication(s) is/are needed.</w:t>
      </w:r>
    </w:p>
    <w:p w14:paraId="3F452B70" w14:textId="1BAAD900" w:rsidR="00C70659" w:rsidRDefault="00C70659" w:rsidP="00C70659">
      <w:pPr>
        <w:overflowPunct w:val="0"/>
        <w:autoSpaceDE w:val="0"/>
        <w:autoSpaceDN w:val="0"/>
        <w:adjustRightInd w:val="0"/>
        <w:spacing w:after="0"/>
        <w:jc w:val="both"/>
        <w:textAlignment w:val="baseline"/>
        <w:rPr>
          <w:bCs/>
          <w:i/>
          <w:lang w:val="en-US"/>
        </w:rPr>
      </w:pPr>
    </w:p>
    <w:p w14:paraId="04538ABA" w14:textId="6D3CA690" w:rsidR="008D4E67" w:rsidRPr="008D4E67" w:rsidRDefault="008D4E67" w:rsidP="00C70659">
      <w:pPr>
        <w:overflowPunct w:val="0"/>
        <w:autoSpaceDE w:val="0"/>
        <w:autoSpaceDN w:val="0"/>
        <w:adjustRightInd w:val="0"/>
        <w:spacing w:after="0"/>
        <w:jc w:val="both"/>
        <w:textAlignment w:val="baseline"/>
        <w:rPr>
          <w:bCs/>
          <w:iCs/>
          <w:lang w:val="en-US" w:eastAsia="ja-JP"/>
        </w:rPr>
      </w:pPr>
      <w:r>
        <w:rPr>
          <w:rFonts w:hint="eastAsia"/>
          <w:bCs/>
          <w:iCs/>
          <w:lang w:val="en-US" w:eastAsia="ja-JP"/>
        </w:rPr>
        <w:t>I</w:t>
      </w:r>
      <w:r>
        <w:rPr>
          <w:bCs/>
          <w:iCs/>
          <w:lang w:val="en-US" w:eastAsia="ja-JP"/>
        </w:rPr>
        <w:t>n this contribution, w</w:t>
      </w:r>
      <w:r w:rsidRPr="008D4E67">
        <w:rPr>
          <w:bCs/>
          <w:iCs/>
          <w:lang w:val="en-US" w:eastAsia="ja-JP"/>
        </w:rPr>
        <w:t xml:space="preserve">e propose a proposal related to switching </w:t>
      </w:r>
      <w:r w:rsidR="000D1238">
        <w:rPr>
          <w:bCs/>
          <w:iCs/>
          <w:lang w:val="en-US" w:eastAsia="ja-JP"/>
        </w:rPr>
        <w:t>mechanism and security issues.</w:t>
      </w:r>
    </w:p>
    <w:p w14:paraId="095ED5AC" w14:textId="77777777" w:rsidR="000D1238" w:rsidRDefault="00286581" w:rsidP="000D1238">
      <w:pPr>
        <w:pStyle w:val="2"/>
        <w:numPr>
          <w:ilvl w:val="0"/>
          <w:numId w:val="1"/>
        </w:numPr>
        <w:rPr>
          <w:lang w:eastAsia="ja-JP"/>
        </w:rPr>
      </w:pPr>
      <w:r>
        <w:rPr>
          <w:rFonts w:hint="eastAsia"/>
          <w:lang w:eastAsia="ja-JP"/>
        </w:rPr>
        <w:t>Discussion</w:t>
      </w:r>
    </w:p>
    <w:p w14:paraId="5037D303" w14:textId="42859461" w:rsidR="00077AFD" w:rsidRDefault="00077AFD" w:rsidP="000D1238">
      <w:pPr>
        <w:pStyle w:val="2"/>
        <w:rPr>
          <w:rFonts w:hint="eastAsia"/>
          <w:lang w:eastAsia="ja-JP"/>
        </w:rPr>
      </w:pPr>
      <w:r>
        <w:rPr>
          <w:lang w:eastAsia="ja-JP"/>
        </w:rPr>
        <w:t>Security issue</w:t>
      </w:r>
      <w:r w:rsidR="000D1238">
        <w:rPr>
          <w:lang w:eastAsia="ja-JP"/>
        </w:rPr>
        <w:t>s</w:t>
      </w:r>
      <w:r w:rsidR="000D1238">
        <w:rPr>
          <w:rFonts w:hint="eastAsia"/>
          <w:lang w:eastAsia="ja-JP"/>
        </w:rPr>
        <w:t xml:space="preserve"> </w:t>
      </w:r>
      <w:r w:rsidR="000D1238">
        <w:rPr>
          <w:lang w:eastAsia="ja-JP"/>
        </w:rPr>
        <w:t>in switching</w:t>
      </w:r>
    </w:p>
    <w:p w14:paraId="0F008EA9" w14:textId="423005C4" w:rsidR="000D1238" w:rsidRPr="000D1238" w:rsidRDefault="000D1238" w:rsidP="000D1238">
      <w:pPr>
        <w:rPr>
          <w:rFonts w:hint="eastAsia"/>
          <w:lang w:eastAsia="ja-JP"/>
        </w:rPr>
      </w:pPr>
      <w:r>
        <w:rPr>
          <w:rFonts w:hint="eastAsia"/>
          <w:lang w:eastAsia="ja-JP"/>
        </w:rPr>
        <w:t>I</w:t>
      </w:r>
      <w:r>
        <w:rPr>
          <w:lang w:eastAsia="ja-JP"/>
        </w:rPr>
        <w:t>n last meeting, RAN2 agreed about security key.</w:t>
      </w:r>
    </w:p>
    <w:p w14:paraId="236DB11A" w14:textId="77777777" w:rsidR="000D1238" w:rsidRPr="00E1101E" w:rsidRDefault="000D1238" w:rsidP="000D1238">
      <w:pPr>
        <w:pStyle w:val="Agreement"/>
        <w:tabs>
          <w:tab w:val="clear" w:pos="1619"/>
          <w:tab w:val="left" w:pos="644"/>
        </w:tabs>
        <w:ind w:left="644"/>
        <w:rPr>
          <w:rFonts w:cs="Arial"/>
        </w:rPr>
      </w:pPr>
      <w:r w:rsidRPr="00E1101E">
        <w:rPr>
          <w:rFonts w:cs="Arial"/>
        </w:rPr>
        <w:t xml:space="preserve">No </w:t>
      </w:r>
      <w:r w:rsidRPr="00E1101E">
        <w:rPr>
          <w:rFonts w:cs="Arial" w:hint="eastAsia"/>
        </w:rPr>
        <w:t xml:space="preserve">security update </w:t>
      </w:r>
      <w:r w:rsidRPr="00E1101E">
        <w:rPr>
          <w:rFonts w:cs="Arial"/>
        </w:rPr>
        <w:t xml:space="preserve">support </w:t>
      </w:r>
      <w:r w:rsidRPr="00E1101E">
        <w:rPr>
          <w:rFonts w:cs="Arial" w:hint="eastAsia"/>
        </w:rPr>
        <w:t xml:space="preserve">in </w:t>
      </w:r>
      <w:r w:rsidRPr="00E1101E">
        <w:rPr>
          <w:rFonts w:cs="Arial"/>
        </w:rPr>
        <w:t xml:space="preserve">Rel-18 with L1/L2 </w:t>
      </w:r>
      <w:r w:rsidRPr="00E1101E">
        <w:rPr>
          <w:rFonts w:cs="Arial" w:hint="eastAsia"/>
        </w:rPr>
        <w:t xml:space="preserve">based </w:t>
      </w:r>
      <w:r w:rsidRPr="00E1101E">
        <w:rPr>
          <w:rFonts w:cs="Arial"/>
        </w:rPr>
        <w:t>mobility</w:t>
      </w:r>
      <w:r w:rsidRPr="00E1101E">
        <w:rPr>
          <w:rFonts w:cs="Arial" w:hint="eastAsia"/>
        </w:rPr>
        <w:t>.</w:t>
      </w:r>
    </w:p>
    <w:p w14:paraId="34BA33BA" w14:textId="1DC2D597" w:rsidR="000D1238" w:rsidRDefault="000D1238" w:rsidP="00753A41">
      <w:pPr>
        <w:rPr>
          <w:rFonts w:hint="eastAsia"/>
          <w:lang w:eastAsia="ja-JP"/>
        </w:rPr>
      </w:pPr>
      <w:r w:rsidRPr="000D1238">
        <w:rPr>
          <w:lang w:eastAsia="ja-JP"/>
        </w:rPr>
        <w:t>However, PCI leakage concerns remain unresolved with the use of L1l2 signal</w:t>
      </w:r>
      <w:r w:rsidR="00F134F2">
        <w:rPr>
          <w:lang w:eastAsia="ja-JP"/>
        </w:rPr>
        <w:t>l</w:t>
      </w:r>
      <w:r w:rsidRPr="000D1238">
        <w:rPr>
          <w:lang w:eastAsia="ja-JP"/>
        </w:rPr>
        <w:t>ing</w:t>
      </w:r>
      <w:r>
        <w:rPr>
          <w:lang w:eastAsia="ja-JP"/>
        </w:rPr>
        <w:t xml:space="preserve">. </w:t>
      </w:r>
      <w:r w:rsidRPr="000D1238">
        <w:rPr>
          <w:lang w:eastAsia="ja-JP"/>
        </w:rPr>
        <w:t xml:space="preserve">Therefore, the following method of cell ID management, which we proposed in </w:t>
      </w:r>
      <w:r>
        <w:rPr>
          <w:lang w:eastAsia="ja-JP"/>
        </w:rPr>
        <w:t>our 119bis-e contribution</w:t>
      </w:r>
      <w:r w:rsidRPr="000D1238">
        <w:rPr>
          <w:lang w:eastAsia="ja-JP"/>
        </w:rPr>
        <w:t xml:space="preserve">, is worth </w:t>
      </w:r>
      <w:r w:rsidR="00FE414B">
        <w:rPr>
          <w:lang w:eastAsia="ja-JP"/>
        </w:rPr>
        <w:t>discussing</w:t>
      </w:r>
      <w:r w:rsidRPr="000D1238">
        <w:rPr>
          <w:lang w:eastAsia="ja-JP"/>
        </w:rPr>
        <w:t>.</w:t>
      </w:r>
      <w:r w:rsidR="001D47D5">
        <w:rPr>
          <w:lang w:eastAsia="ja-JP"/>
        </w:rPr>
        <w:t>[1]</w:t>
      </w:r>
    </w:p>
    <w:p w14:paraId="50857BF5" w14:textId="7B218E1C" w:rsidR="00753A41" w:rsidRDefault="00753A41" w:rsidP="00753A41">
      <w:pPr>
        <w:rPr>
          <w:lang w:eastAsia="ja-JP"/>
        </w:rPr>
      </w:pPr>
      <w:r>
        <w:rPr>
          <w:lang w:eastAsia="ja-JP"/>
        </w:rPr>
        <w:t>In conventional HO, RRC messages are used for HO commands and messages related to measurements, and encryption and integrity checks are performed to ensure security. On the other hand, L1</w:t>
      </w:r>
      <w:r w:rsidR="008D4E67">
        <w:rPr>
          <w:lang w:eastAsia="ja-JP"/>
        </w:rPr>
        <w:t>/</w:t>
      </w:r>
      <w:r>
        <w:rPr>
          <w:lang w:eastAsia="ja-JP"/>
        </w:rPr>
        <w:t>L2</w:t>
      </w:r>
      <w:r w:rsidR="008D4E67">
        <w:rPr>
          <w:lang w:eastAsia="ja-JP"/>
        </w:rPr>
        <w:t xml:space="preserve"> based inter-cell</w:t>
      </w:r>
      <w:r>
        <w:rPr>
          <w:lang w:eastAsia="ja-JP"/>
        </w:rPr>
        <w:t xml:space="preserve"> mobility is considering the use of L1 measurement as a trigger for HO and the use of L1</w:t>
      </w:r>
      <w:r w:rsidR="008D4E67">
        <w:rPr>
          <w:lang w:eastAsia="ja-JP"/>
        </w:rPr>
        <w:t>/</w:t>
      </w:r>
      <w:r>
        <w:rPr>
          <w:lang w:eastAsia="ja-JP"/>
        </w:rPr>
        <w:t xml:space="preserve">L2 messages for HO commands. </w:t>
      </w:r>
      <w:r w:rsidR="003C2E02" w:rsidRPr="003C2E02">
        <w:rPr>
          <w:lang w:eastAsia="ja-JP"/>
        </w:rPr>
        <w:t>No encryption and integrity checks are performed on both</w:t>
      </w:r>
      <w:r w:rsidR="003C2E02">
        <w:rPr>
          <w:lang w:eastAsia="ja-JP"/>
        </w:rPr>
        <w:t xml:space="preserve">. </w:t>
      </w:r>
      <w:r>
        <w:rPr>
          <w:lang w:eastAsia="ja-JP"/>
        </w:rPr>
        <w:t>Therefore, some problems may occur from a security perspective. For example, there is a concern about the handling of cell IDs</w:t>
      </w:r>
      <w:r w:rsidR="003C2E02">
        <w:rPr>
          <w:lang w:eastAsia="ja-JP"/>
        </w:rPr>
        <w:t>:</w:t>
      </w:r>
      <w:r>
        <w:rPr>
          <w:lang w:eastAsia="ja-JP"/>
        </w:rPr>
        <w:t xml:space="preserve"> if L1</w:t>
      </w:r>
      <w:r w:rsidR="008D4E67">
        <w:rPr>
          <w:lang w:eastAsia="ja-JP"/>
        </w:rPr>
        <w:t>/</w:t>
      </w:r>
      <w:r>
        <w:rPr>
          <w:lang w:eastAsia="ja-JP"/>
        </w:rPr>
        <w:t>L2 signal</w:t>
      </w:r>
      <w:r w:rsidR="003C2E02">
        <w:rPr>
          <w:lang w:eastAsia="ja-JP"/>
        </w:rPr>
        <w:t>l</w:t>
      </w:r>
      <w:r>
        <w:rPr>
          <w:lang w:eastAsia="ja-JP"/>
        </w:rPr>
        <w:t xml:space="preserve">ing includes </w:t>
      </w:r>
      <w:r w:rsidR="003C2E02">
        <w:rPr>
          <w:lang w:eastAsia="ja-JP"/>
        </w:rPr>
        <w:t>neighbour</w:t>
      </w:r>
      <w:r>
        <w:rPr>
          <w:lang w:eastAsia="ja-JP"/>
        </w:rPr>
        <w:t xml:space="preserve"> cell IDs or target cell IDs, there is a concern about the leakage of UE tracking information.</w:t>
      </w:r>
    </w:p>
    <w:p w14:paraId="76578789" w14:textId="4A249327" w:rsidR="003C2E02" w:rsidRDefault="003C2E02" w:rsidP="00753A41">
      <w:pPr>
        <w:rPr>
          <w:lang w:eastAsia="ja-JP"/>
        </w:rPr>
      </w:pPr>
      <w:r>
        <w:rPr>
          <w:rFonts w:hint="eastAsia"/>
          <w:lang w:eastAsia="ja-JP"/>
        </w:rPr>
        <w:t xml:space="preserve">We </w:t>
      </w:r>
      <w:r>
        <w:rPr>
          <w:lang w:eastAsia="ja-JP"/>
        </w:rPr>
        <w:t>p</w:t>
      </w:r>
      <w:r w:rsidRPr="003C2E02">
        <w:rPr>
          <w:lang w:eastAsia="ja-JP"/>
        </w:rPr>
        <w:t xml:space="preserve">ropose a way to </w:t>
      </w:r>
      <w:r>
        <w:rPr>
          <w:rFonts w:hint="eastAsia"/>
          <w:lang w:eastAsia="ja-JP"/>
        </w:rPr>
        <w:t>p</w:t>
      </w:r>
      <w:r>
        <w:rPr>
          <w:lang w:eastAsia="ja-JP"/>
        </w:rPr>
        <w:t>revent</w:t>
      </w:r>
      <w:r w:rsidRPr="003C2E02">
        <w:rPr>
          <w:lang w:eastAsia="ja-JP"/>
        </w:rPr>
        <w:t xml:space="preserve"> a security issue by using a temporary cell ID in the L1 measurement report, L1/L2 based HO command</w:t>
      </w:r>
      <w:r>
        <w:rPr>
          <w:lang w:eastAsia="ja-JP"/>
        </w:rPr>
        <w:t>.</w:t>
      </w:r>
    </w:p>
    <w:p w14:paraId="28EFED70" w14:textId="4C14E97E" w:rsidR="003C2E02" w:rsidRDefault="003C2E02" w:rsidP="003C2E02">
      <w:pPr>
        <w:pStyle w:val="ab"/>
        <w:numPr>
          <w:ilvl w:val="0"/>
          <w:numId w:val="12"/>
        </w:numPr>
        <w:ind w:leftChars="0"/>
        <w:rPr>
          <w:lang w:eastAsia="ja-JP"/>
        </w:rPr>
      </w:pPr>
      <w:r>
        <w:rPr>
          <w:lang w:eastAsia="ja-JP"/>
        </w:rPr>
        <w:t xml:space="preserve">The </w:t>
      </w:r>
      <w:r>
        <w:rPr>
          <w:rFonts w:hint="eastAsia"/>
          <w:lang w:eastAsia="ja-JP"/>
        </w:rPr>
        <w:t>n</w:t>
      </w:r>
      <w:r>
        <w:rPr>
          <w:lang w:eastAsia="ja-JP"/>
        </w:rPr>
        <w:t>etwork node assigns a temporary cell index to the cell PCI based on the L3 measurement.</w:t>
      </w:r>
    </w:p>
    <w:p w14:paraId="1AEE302C" w14:textId="77777777" w:rsidR="003C2E02" w:rsidRDefault="003C2E02" w:rsidP="003C2E02">
      <w:pPr>
        <w:pStyle w:val="ab"/>
        <w:numPr>
          <w:ilvl w:val="0"/>
          <w:numId w:val="12"/>
        </w:numPr>
        <w:ind w:leftChars="0"/>
        <w:rPr>
          <w:lang w:eastAsia="ja-JP"/>
        </w:rPr>
      </w:pPr>
      <w:r>
        <w:rPr>
          <w:lang w:eastAsia="ja-JP"/>
        </w:rPr>
        <w:lastRenderedPageBreak/>
        <w:t>The network shares the temporary cell index for each candidate when setting up a candidate cell in the RRC reconfiguration for the UE.</w:t>
      </w:r>
    </w:p>
    <w:p w14:paraId="5C19C506" w14:textId="1CB8C65D" w:rsidR="003C2E02" w:rsidRDefault="003C2E02" w:rsidP="003C2E02">
      <w:pPr>
        <w:pStyle w:val="ab"/>
        <w:numPr>
          <w:ilvl w:val="0"/>
          <w:numId w:val="12"/>
        </w:numPr>
        <w:ind w:leftChars="0"/>
        <w:rPr>
          <w:lang w:eastAsia="ja-JP"/>
        </w:rPr>
      </w:pPr>
      <w:r>
        <w:rPr>
          <w:lang w:eastAsia="ja-JP"/>
        </w:rPr>
        <w:t>The UE uses the temporary cell index when sending the L1 measurement report.</w:t>
      </w:r>
    </w:p>
    <w:p w14:paraId="23179ADA" w14:textId="21384C45" w:rsidR="003C2E02" w:rsidRDefault="003C2E02" w:rsidP="003C2E02">
      <w:pPr>
        <w:pStyle w:val="ab"/>
        <w:numPr>
          <w:ilvl w:val="0"/>
          <w:numId w:val="12"/>
        </w:numPr>
        <w:ind w:leftChars="0"/>
        <w:rPr>
          <w:lang w:eastAsia="ja-JP"/>
        </w:rPr>
      </w:pPr>
      <w:r>
        <w:rPr>
          <w:lang w:eastAsia="ja-JP"/>
        </w:rPr>
        <w:t xml:space="preserve">The network refers to the temporary cell index in the L1 measurement report to determine the target cell. When sending mobility command to the UE, the temporary cell index is used instead of the target cell PCI. The same effect can be obtained by using </w:t>
      </w:r>
      <w:proofErr w:type="spellStart"/>
      <w:r w:rsidRPr="00DA1208">
        <w:rPr>
          <w:i/>
          <w:iCs/>
          <w:lang w:eastAsia="ja-JP"/>
        </w:rPr>
        <w:t>condReconfigId</w:t>
      </w:r>
      <w:proofErr w:type="spellEnd"/>
      <w:r>
        <w:rPr>
          <w:lang w:eastAsia="ja-JP"/>
        </w:rPr>
        <w:t xml:space="preserve"> instead of temporary cell index.</w:t>
      </w:r>
    </w:p>
    <w:p w14:paraId="782E0EBD" w14:textId="3B1F3703" w:rsidR="003C2E02" w:rsidRDefault="003C2E02" w:rsidP="003C2E02">
      <w:pPr>
        <w:rPr>
          <w:lang w:eastAsia="ja-JP"/>
        </w:rPr>
      </w:pPr>
      <w:r>
        <w:rPr>
          <w:lang w:eastAsia="ja-JP"/>
        </w:rPr>
        <w:t xml:space="preserve">By sharing the correspondence between the temporary cell index and the cell PCI between the </w:t>
      </w:r>
      <w:r w:rsidR="00A345F2">
        <w:rPr>
          <w:lang w:eastAsia="ja-JP"/>
        </w:rPr>
        <w:t>network</w:t>
      </w:r>
      <w:r>
        <w:rPr>
          <w:lang w:eastAsia="ja-JP"/>
        </w:rPr>
        <w:t xml:space="preserve"> and the UE as described above, it is considered that security issues can be avoided.</w:t>
      </w:r>
    </w:p>
    <w:p w14:paraId="18DF0168" w14:textId="17C7EDB2" w:rsidR="0020171D" w:rsidRPr="0020171D" w:rsidRDefault="0020171D" w:rsidP="0020171D">
      <w:pPr>
        <w:rPr>
          <w:b/>
          <w:bCs/>
          <w:lang w:eastAsia="ja-JP"/>
        </w:rPr>
      </w:pPr>
      <w:r w:rsidRPr="0020171D">
        <w:rPr>
          <w:b/>
          <w:bCs/>
          <w:lang w:eastAsia="ja-JP"/>
        </w:rPr>
        <w:t>Observatio</w:t>
      </w:r>
      <w:r w:rsidR="00DA1208">
        <w:rPr>
          <w:b/>
          <w:bCs/>
          <w:lang w:eastAsia="ja-JP"/>
        </w:rPr>
        <w:t xml:space="preserve">n </w:t>
      </w:r>
      <w:r w:rsidR="001D47D5">
        <w:rPr>
          <w:b/>
          <w:bCs/>
          <w:lang w:eastAsia="ja-JP"/>
        </w:rPr>
        <w:t>1</w:t>
      </w:r>
      <w:r w:rsidRPr="0020171D">
        <w:rPr>
          <w:b/>
          <w:bCs/>
          <w:lang w:eastAsia="ja-JP"/>
        </w:rPr>
        <w:t>: Security issues such as PCI leakage can occur when using L1/</w:t>
      </w:r>
      <w:r w:rsidRPr="0020171D">
        <w:rPr>
          <w:rFonts w:hint="eastAsia"/>
          <w:b/>
          <w:bCs/>
          <w:lang w:eastAsia="ja-JP"/>
        </w:rPr>
        <w:t>L</w:t>
      </w:r>
      <w:r w:rsidRPr="0020171D">
        <w:rPr>
          <w:b/>
          <w:bCs/>
          <w:lang w:eastAsia="ja-JP"/>
        </w:rPr>
        <w:t xml:space="preserve">2 signalling in L1 measurement report or </w:t>
      </w:r>
      <w:r w:rsidR="00BC33EB">
        <w:rPr>
          <w:b/>
          <w:bCs/>
          <w:lang w:eastAsia="ja-JP"/>
        </w:rPr>
        <w:t>LTM trigger</w:t>
      </w:r>
      <w:r w:rsidRPr="0020171D">
        <w:rPr>
          <w:b/>
          <w:bCs/>
          <w:lang w:eastAsia="ja-JP"/>
        </w:rPr>
        <w:t xml:space="preserve"> command.</w:t>
      </w:r>
    </w:p>
    <w:p w14:paraId="4F20705E" w14:textId="250CC573" w:rsidR="0020171D" w:rsidRDefault="0020171D" w:rsidP="0020171D">
      <w:pPr>
        <w:rPr>
          <w:b/>
          <w:bCs/>
          <w:lang w:eastAsia="ja-JP"/>
        </w:rPr>
      </w:pPr>
      <w:r w:rsidRPr="0020171D">
        <w:rPr>
          <w:b/>
          <w:bCs/>
          <w:lang w:eastAsia="ja-JP"/>
        </w:rPr>
        <w:t>Proposal</w:t>
      </w:r>
      <w:r w:rsidR="00DA1208">
        <w:rPr>
          <w:b/>
          <w:bCs/>
          <w:lang w:eastAsia="ja-JP"/>
        </w:rPr>
        <w:t xml:space="preserve"> </w:t>
      </w:r>
      <w:r w:rsidR="001D47D5">
        <w:rPr>
          <w:b/>
          <w:bCs/>
          <w:lang w:eastAsia="ja-JP"/>
        </w:rPr>
        <w:t>1</w:t>
      </w:r>
      <w:r w:rsidRPr="0020171D">
        <w:rPr>
          <w:b/>
          <w:bCs/>
          <w:lang w:eastAsia="ja-JP"/>
        </w:rPr>
        <w:t>: Security issues can be avoided by using a common temporary cell index between UE and network.</w:t>
      </w:r>
    </w:p>
    <w:p w14:paraId="43D55AA1" w14:textId="04462BD8" w:rsidR="00DA1208" w:rsidRPr="0020171D" w:rsidRDefault="00DA1208" w:rsidP="0020171D">
      <w:pPr>
        <w:rPr>
          <w:b/>
          <w:bCs/>
          <w:lang w:eastAsia="ja-JP"/>
        </w:rPr>
      </w:pPr>
      <w:r w:rsidRPr="00DA1208">
        <w:rPr>
          <w:b/>
          <w:bCs/>
          <w:lang w:eastAsia="ja-JP"/>
        </w:rPr>
        <w:t xml:space="preserve">Proposal </w:t>
      </w:r>
      <w:r w:rsidR="001D47D5">
        <w:rPr>
          <w:b/>
          <w:bCs/>
          <w:lang w:eastAsia="ja-JP"/>
        </w:rPr>
        <w:t>2</w:t>
      </w:r>
      <w:r w:rsidRPr="00DA1208">
        <w:rPr>
          <w:b/>
          <w:bCs/>
          <w:lang w:eastAsia="ja-JP"/>
        </w:rPr>
        <w:t>: RAN2 further study the integrity protection of L1L2 signa</w:t>
      </w:r>
      <w:r>
        <w:rPr>
          <w:b/>
          <w:bCs/>
          <w:lang w:eastAsia="ja-JP"/>
        </w:rPr>
        <w:t>l</w:t>
      </w:r>
      <w:r w:rsidRPr="00DA1208">
        <w:rPr>
          <w:b/>
          <w:bCs/>
          <w:lang w:eastAsia="ja-JP"/>
        </w:rPr>
        <w:t>ling based measurement report or mobility command.</w:t>
      </w:r>
    </w:p>
    <w:p w14:paraId="571A5504" w14:textId="77777777" w:rsidR="00286581" w:rsidRDefault="002D7D46" w:rsidP="00077AFD">
      <w:pPr>
        <w:pStyle w:val="2"/>
        <w:numPr>
          <w:ilvl w:val="0"/>
          <w:numId w:val="1"/>
        </w:numPr>
        <w:rPr>
          <w:lang w:eastAsia="ja-JP"/>
        </w:rPr>
      </w:pPr>
      <w:r>
        <w:rPr>
          <w:rFonts w:hint="eastAsia"/>
          <w:lang w:eastAsia="ja-JP"/>
        </w:rPr>
        <w:t>Conclusion</w:t>
      </w:r>
    </w:p>
    <w:p w14:paraId="283C6228" w14:textId="480BF71D" w:rsidR="002D7D46" w:rsidRDefault="005460EE" w:rsidP="005460EE">
      <w:pPr>
        <w:widowControl w:val="0"/>
        <w:spacing w:after="120"/>
        <w:jc w:val="both"/>
        <w:rPr>
          <w:rFonts w:eastAsia="SimSun"/>
          <w:kern w:val="2"/>
          <w:lang w:val="en-US" w:eastAsia="zh-CN"/>
        </w:rPr>
      </w:pPr>
      <w:r w:rsidRPr="005460EE">
        <w:rPr>
          <w:rFonts w:eastAsia="SimSun"/>
          <w:kern w:val="2"/>
          <w:lang w:val="en-US" w:eastAsia="zh-CN"/>
        </w:rPr>
        <w:t xml:space="preserve">Based on the </w:t>
      </w:r>
      <w:r>
        <w:rPr>
          <w:rFonts w:eastAsia="SimSun"/>
          <w:kern w:val="2"/>
          <w:lang w:val="en-US" w:eastAsia="zh-CN"/>
        </w:rPr>
        <w:t xml:space="preserve">above </w:t>
      </w:r>
      <w:r w:rsidRPr="005460EE">
        <w:rPr>
          <w:rFonts w:eastAsia="SimSun"/>
          <w:kern w:val="2"/>
          <w:lang w:val="en-US" w:eastAsia="zh-CN"/>
        </w:rPr>
        <w:t>discussion, we have the following observations and proposals:</w:t>
      </w:r>
    </w:p>
    <w:p w14:paraId="5AD54507" w14:textId="7D847C07" w:rsidR="000D1238" w:rsidRPr="0020171D" w:rsidRDefault="000D1238" w:rsidP="000D1238">
      <w:pPr>
        <w:rPr>
          <w:b/>
          <w:bCs/>
          <w:lang w:eastAsia="ja-JP"/>
        </w:rPr>
      </w:pPr>
      <w:r w:rsidRPr="0020171D">
        <w:rPr>
          <w:b/>
          <w:bCs/>
          <w:lang w:eastAsia="ja-JP"/>
        </w:rPr>
        <w:t>Observatio</w:t>
      </w:r>
      <w:r>
        <w:rPr>
          <w:b/>
          <w:bCs/>
          <w:lang w:eastAsia="ja-JP"/>
        </w:rPr>
        <w:t xml:space="preserve">n </w:t>
      </w:r>
      <w:r w:rsidR="001D47D5">
        <w:rPr>
          <w:b/>
          <w:bCs/>
          <w:lang w:eastAsia="ja-JP"/>
        </w:rPr>
        <w:t>1</w:t>
      </w:r>
      <w:r w:rsidRPr="0020171D">
        <w:rPr>
          <w:b/>
          <w:bCs/>
          <w:lang w:eastAsia="ja-JP"/>
        </w:rPr>
        <w:t>: Security issues such as PCI leakage can occur when using L1/</w:t>
      </w:r>
      <w:r w:rsidRPr="0020171D">
        <w:rPr>
          <w:rFonts w:hint="eastAsia"/>
          <w:b/>
          <w:bCs/>
          <w:lang w:eastAsia="ja-JP"/>
        </w:rPr>
        <w:t>L</w:t>
      </w:r>
      <w:r w:rsidRPr="0020171D">
        <w:rPr>
          <w:b/>
          <w:bCs/>
          <w:lang w:eastAsia="ja-JP"/>
        </w:rPr>
        <w:t xml:space="preserve">2 signalling in L1 measurement report or </w:t>
      </w:r>
      <w:r w:rsidR="00BC33EB">
        <w:rPr>
          <w:b/>
          <w:bCs/>
          <w:lang w:eastAsia="ja-JP"/>
        </w:rPr>
        <w:t>LTM trigger</w:t>
      </w:r>
      <w:r w:rsidRPr="0020171D">
        <w:rPr>
          <w:b/>
          <w:bCs/>
          <w:lang w:eastAsia="ja-JP"/>
        </w:rPr>
        <w:t xml:space="preserve"> command.</w:t>
      </w:r>
    </w:p>
    <w:p w14:paraId="42C5F835" w14:textId="09682CD4" w:rsidR="000D1238" w:rsidRDefault="000D1238" w:rsidP="000D1238">
      <w:pPr>
        <w:rPr>
          <w:b/>
          <w:bCs/>
          <w:lang w:eastAsia="ja-JP"/>
        </w:rPr>
      </w:pPr>
      <w:r w:rsidRPr="0020171D">
        <w:rPr>
          <w:b/>
          <w:bCs/>
          <w:lang w:eastAsia="ja-JP"/>
        </w:rPr>
        <w:t>Proposal</w:t>
      </w:r>
      <w:r>
        <w:rPr>
          <w:b/>
          <w:bCs/>
          <w:lang w:eastAsia="ja-JP"/>
        </w:rPr>
        <w:t xml:space="preserve"> </w:t>
      </w:r>
      <w:r w:rsidR="001D47D5">
        <w:rPr>
          <w:b/>
          <w:bCs/>
          <w:lang w:eastAsia="ja-JP"/>
        </w:rPr>
        <w:t>1</w:t>
      </w:r>
      <w:r w:rsidRPr="0020171D">
        <w:rPr>
          <w:b/>
          <w:bCs/>
          <w:lang w:eastAsia="ja-JP"/>
        </w:rPr>
        <w:t>: Security issues can be avoided by using a common temporary cell index between UE and network.</w:t>
      </w:r>
    </w:p>
    <w:p w14:paraId="3FCFDADA" w14:textId="3318DA8D" w:rsidR="000D1238" w:rsidRPr="0020171D" w:rsidRDefault="000D1238" w:rsidP="000D1238">
      <w:pPr>
        <w:rPr>
          <w:b/>
          <w:bCs/>
          <w:lang w:eastAsia="ja-JP"/>
        </w:rPr>
      </w:pPr>
      <w:r w:rsidRPr="00DA1208">
        <w:rPr>
          <w:b/>
          <w:bCs/>
          <w:lang w:eastAsia="ja-JP"/>
        </w:rPr>
        <w:t xml:space="preserve">Proposal </w:t>
      </w:r>
      <w:r w:rsidR="001D47D5">
        <w:rPr>
          <w:b/>
          <w:bCs/>
          <w:lang w:eastAsia="ja-JP"/>
        </w:rPr>
        <w:t>2</w:t>
      </w:r>
      <w:r w:rsidRPr="00DA1208">
        <w:rPr>
          <w:b/>
          <w:bCs/>
          <w:lang w:eastAsia="ja-JP"/>
        </w:rPr>
        <w:t>: RAN2 further study the integrity protection of L1L2 signa</w:t>
      </w:r>
      <w:r>
        <w:rPr>
          <w:b/>
          <w:bCs/>
          <w:lang w:eastAsia="ja-JP"/>
        </w:rPr>
        <w:t>l</w:t>
      </w:r>
      <w:r w:rsidRPr="00DA1208">
        <w:rPr>
          <w:b/>
          <w:bCs/>
          <w:lang w:eastAsia="ja-JP"/>
        </w:rPr>
        <w:t>ling based measurement report or mobility command.</w:t>
      </w:r>
    </w:p>
    <w:p w14:paraId="186FAA71" w14:textId="77777777" w:rsidR="000D1238" w:rsidRDefault="000D1238" w:rsidP="005460EE">
      <w:pPr>
        <w:widowControl w:val="0"/>
        <w:spacing w:after="120"/>
        <w:jc w:val="both"/>
        <w:rPr>
          <w:rFonts w:eastAsia="SimSun" w:hint="eastAsia"/>
          <w:kern w:val="2"/>
          <w:lang w:val="en-US" w:eastAsia="zh-CN"/>
        </w:rPr>
      </w:pPr>
    </w:p>
    <w:p w14:paraId="3C7B9D62" w14:textId="77777777" w:rsidR="00286581" w:rsidRPr="00863065" w:rsidRDefault="00286581" w:rsidP="00077AFD">
      <w:pPr>
        <w:pStyle w:val="2"/>
        <w:numPr>
          <w:ilvl w:val="0"/>
          <w:numId w:val="1"/>
        </w:numPr>
        <w:rPr>
          <w:rFonts w:cs="Arial"/>
          <w:lang w:eastAsia="ja-JP"/>
        </w:rPr>
      </w:pPr>
      <w:r w:rsidRPr="00863065">
        <w:rPr>
          <w:rFonts w:cs="Arial"/>
          <w:lang w:eastAsia="ja-JP"/>
        </w:rPr>
        <w:t>Reference</w:t>
      </w:r>
      <w:r>
        <w:rPr>
          <w:rFonts w:cs="Arial" w:hint="eastAsia"/>
          <w:lang w:eastAsia="ja-JP"/>
        </w:rPr>
        <w:t>s</w:t>
      </w:r>
    </w:p>
    <w:p w14:paraId="426035C1" w14:textId="4CFB9099" w:rsidR="00C649F0" w:rsidRDefault="00F80333" w:rsidP="000D1238">
      <w:pPr>
        <w:pStyle w:val="ab"/>
        <w:numPr>
          <w:ilvl w:val="0"/>
          <w:numId w:val="4"/>
        </w:numPr>
        <w:ind w:leftChars="0"/>
      </w:pPr>
      <w:r w:rsidRPr="00F80333">
        <w:t>R</w:t>
      </w:r>
      <w:r w:rsidR="000D1238">
        <w:t>2</w:t>
      </w:r>
      <w:r w:rsidRPr="00F80333">
        <w:t>-</w:t>
      </w:r>
      <w:r w:rsidR="000D1238">
        <w:t>2209590</w:t>
      </w:r>
    </w:p>
    <w:sectPr w:rsidR="00C649F0">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0B693" w14:textId="77777777" w:rsidR="00644924" w:rsidRDefault="00644924" w:rsidP="00286581">
      <w:pPr>
        <w:spacing w:after="0"/>
      </w:pPr>
      <w:r>
        <w:separator/>
      </w:r>
    </w:p>
  </w:endnote>
  <w:endnote w:type="continuationSeparator" w:id="0">
    <w:p w14:paraId="12B93550" w14:textId="77777777" w:rsidR="00644924" w:rsidRDefault="00644924"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302"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4E77BE3"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2286"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63B47">
      <w:rPr>
        <w:rStyle w:val="aa"/>
        <w:noProof/>
      </w:rPr>
      <w:t>6</w:t>
    </w:r>
    <w:r>
      <w:rPr>
        <w:rStyle w:val="aa"/>
      </w:rPr>
      <w:fldChar w:fldCharType="end"/>
    </w:r>
  </w:p>
  <w:p w14:paraId="15755795"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D918" w14:textId="77777777" w:rsidR="00644924" w:rsidRDefault="00644924" w:rsidP="00286581">
      <w:pPr>
        <w:spacing w:after="0"/>
      </w:pPr>
      <w:r>
        <w:separator/>
      </w:r>
    </w:p>
  </w:footnote>
  <w:footnote w:type="continuationSeparator" w:id="0">
    <w:p w14:paraId="1AD5E238" w14:textId="77777777" w:rsidR="00644924" w:rsidRDefault="00644924"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7BA8"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B9A0F9E"/>
    <w:multiLevelType w:val="hybridMultilevel"/>
    <w:tmpl w:val="A8AA19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B56F6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33561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5CF3D43"/>
    <w:multiLevelType w:val="multilevel"/>
    <w:tmpl w:val="FCAC0474"/>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C7374C8"/>
    <w:multiLevelType w:val="hybridMultilevel"/>
    <w:tmpl w:val="D4F0BB7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C6647C9"/>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3311D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2"/>
  </w:num>
  <w:num w:numId="2">
    <w:abstractNumId w:val="10"/>
  </w:num>
  <w:num w:numId="3">
    <w:abstractNumId w:val="4"/>
  </w:num>
  <w:num w:numId="4">
    <w:abstractNumId w:val="5"/>
  </w:num>
  <w:num w:numId="5">
    <w:abstractNumId w:val="6"/>
  </w:num>
  <w:num w:numId="6">
    <w:abstractNumId w:val="0"/>
  </w:num>
  <w:num w:numId="7">
    <w:abstractNumId w:val="9"/>
  </w:num>
  <w:num w:numId="8">
    <w:abstractNumId w:val="11"/>
  </w:num>
  <w:num w:numId="9">
    <w:abstractNumId w:val="2"/>
  </w:num>
  <w:num w:numId="10">
    <w:abstractNumId w:val="3"/>
  </w:num>
  <w:num w:numId="11">
    <w:abstractNumId w:val="7"/>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B1"/>
    <w:rsid w:val="0001434D"/>
    <w:rsid w:val="00047AB1"/>
    <w:rsid w:val="00071716"/>
    <w:rsid w:val="00077AFD"/>
    <w:rsid w:val="000C2FB9"/>
    <w:rsid w:val="000D1238"/>
    <w:rsid w:val="001A4046"/>
    <w:rsid w:val="001B2723"/>
    <w:rsid w:val="001B3719"/>
    <w:rsid w:val="001D47D5"/>
    <w:rsid w:val="001E2131"/>
    <w:rsid w:val="0020171D"/>
    <w:rsid w:val="00233659"/>
    <w:rsid w:val="002572BC"/>
    <w:rsid w:val="002711E6"/>
    <w:rsid w:val="00286581"/>
    <w:rsid w:val="002D7D46"/>
    <w:rsid w:val="002E1D80"/>
    <w:rsid w:val="003051B3"/>
    <w:rsid w:val="00344756"/>
    <w:rsid w:val="0036736F"/>
    <w:rsid w:val="003C05AF"/>
    <w:rsid w:val="003C2E02"/>
    <w:rsid w:val="003E6F93"/>
    <w:rsid w:val="003F7EBC"/>
    <w:rsid w:val="004065B1"/>
    <w:rsid w:val="00412BF8"/>
    <w:rsid w:val="00412EF4"/>
    <w:rsid w:val="0042049F"/>
    <w:rsid w:val="004941B4"/>
    <w:rsid w:val="004D2AE7"/>
    <w:rsid w:val="004F77E4"/>
    <w:rsid w:val="00507B97"/>
    <w:rsid w:val="005460EE"/>
    <w:rsid w:val="00567B7C"/>
    <w:rsid w:val="005F571D"/>
    <w:rsid w:val="00627289"/>
    <w:rsid w:val="006335A3"/>
    <w:rsid w:val="00644924"/>
    <w:rsid w:val="00656738"/>
    <w:rsid w:val="00663B47"/>
    <w:rsid w:val="00664783"/>
    <w:rsid w:val="00664F98"/>
    <w:rsid w:val="006831F3"/>
    <w:rsid w:val="006E4A57"/>
    <w:rsid w:val="00722BCC"/>
    <w:rsid w:val="00751058"/>
    <w:rsid w:val="00753A41"/>
    <w:rsid w:val="00764DBD"/>
    <w:rsid w:val="00783BAC"/>
    <w:rsid w:val="008016BC"/>
    <w:rsid w:val="0080467F"/>
    <w:rsid w:val="00805F4C"/>
    <w:rsid w:val="00827754"/>
    <w:rsid w:val="0084265C"/>
    <w:rsid w:val="00845024"/>
    <w:rsid w:val="00890365"/>
    <w:rsid w:val="008C1664"/>
    <w:rsid w:val="008D4E67"/>
    <w:rsid w:val="008F5527"/>
    <w:rsid w:val="00946F69"/>
    <w:rsid w:val="009A387D"/>
    <w:rsid w:val="009B45E6"/>
    <w:rsid w:val="009D12B9"/>
    <w:rsid w:val="00A1265F"/>
    <w:rsid w:val="00A345F2"/>
    <w:rsid w:val="00A376C5"/>
    <w:rsid w:val="00A45DC6"/>
    <w:rsid w:val="00AA2CFC"/>
    <w:rsid w:val="00AB1112"/>
    <w:rsid w:val="00BC33EB"/>
    <w:rsid w:val="00C233E5"/>
    <w:rsid w:val="00C649F0"/>
    <w:rsid w:val="00C70659"/>
    <w:rsid w:val="00C7082D"/>
    <w:rsid w:val="00C72E04"/>
    <w:rsid w:val="00CE002B"/>
    <w:rsid w:val="00CF720B"/>
    <w:rsid w:val="00D21D89"/>
    <w:rsid w:val="00D605BA"/>
    <w:rsid w:val="00DA1208"/>
    <w:rsid w:val="00E35F56"/>
    <w:rsid w:val="00E52F75"/>
    <w:rsid w:val="00E9701C"/>
    <w:rsid w:val="00EB45FE"/>
    <w:rsid w:val="00ED4752"/>
    <w:rsid w:val="00EF2371"/>
    <w:rsid w:val="00F134F2"/>
    <w:rsid w:val="00F558B1"/>
    <w:rsid w:val="00F80333"/>
    <w:rsid w:val="00F914BF"/>
    <w:rsid w:val="00FD1DF6"/>
    <w:rsid w:val="00FD4439"/>
    <w:rsid w:val="00FE4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AB1F72"/>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581"/>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7082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character" w:customStyle="1" w:styleId="30">
    <w:name w:val="見出し 3 (文字)"/>
    <w:basedOn w:val="a0"/>
    <w:link w:val="3"/>
    <w:uiPriority w:val="9"/>
    <w:semiHidden/>
    <w:rsid w:val="00C7082D"/>
    <w:rPr>
      <w:rFonts w:asciiTheme="majorHAnsi" w:eastAsiaTheme="majorEastAsia" w:hAnsiTheme="majorHAnsi" w:cstheme="majorBidi"/>
      <w:kern w:val="0"/>
      <w:sz w:val="20"/>
      <w:szCs w:val="20"/>
      <w:lang w:val="en-GB" w:eastAsia="en-US"/>
    </w:rPr>
  </w:style>
  <w:style w:type="character" w:styleId="ac">
    <w:name w:val="annotation reference"/>
    <w:basedOn w:val="a0"/>
    <w:semiHidden/>
    <w:unhideWhenUsed/>
    <w:rsid w:val="00F80333"/>
    <w:rPr>
      <w:sz w:val="18"/>
      <w:szCs w:val="18"/>
    </w:rPr>
  </w:style>
  <w:style w:type="paragraph" w:styleId="ad">
    <w:name w:val="annotation text"/>
    <w:basedOn w:val="a"/>
    <w:link w:val="ae"/>
    <w:semiHidden/>
    <w:unhideWhenUsed/>
    <w:rsid w:val="00F80333"/>
  </w:style>
  <w:style w:type="character" w:customStyle="1" w:styleId="ae">
    <w:name w:val="コメント文字列 (文字)"/>
    <w:basedOn w:val="a0"/>
    <w:link w:val="ad"/>
    <w:semiHidden/>
    <w:rsid w:val="00F80333"/>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F80333"/>
    <w:rPr>
      <w:b/>
      <w:bCs/>
    </w:rPr>
  </w:style>
  <w:style w:type="character" w:customStyle="1" w:styleId="af0">
    <w:name w:val="コメント内容 (文字)"/>
    <w:basedOn w:val="ae"/>
    <w:link w:val="af"/>
    <w:uiPriority w:val="99"/>
    <w:semiHidden/>
    <w:rsid w:val="00F80333"/>
    <w:rPr>
      <w:rFonts w:ascii="Times New Roman" w:eastAsia="ＭＳ 明朝" w:hAnsi="Times New Roman" w:cs="Times New Roman"/>
      <w:b/>
      <w:bCs/>
      <w:kern w:val="0"/>
      <w:sz w:val="20"/>
      <w:szCs w:val="20"/>
      <w:lang w:val="en-GB" w:eastAsia="en-US"/>
    </w:rPr>
  </w:style>
  <w:style w:type="paragraph" w:customStyle="1" w:styleId="Agreement">
    <w:name w:val="Agreement"/>
    <w:basedOn w:val="a"/>
    <w:next w:val="a"/>
    <w:qFormat/>
    <w:rsid w:val="00C70659"/>
    <w:pPr>
      <w:numPr>
        <w:numId w:val="8"/>
      </w:numPr>
      <w:spacing w:before="60" w:after="0"/>
    </w:pPr>
    <w:rPr>
      <w:rFonts w:ascii="Arial" w:hAnsi="Arial"/>
      <w:b/>
      <w:szCs w:val="24"/>
      <w:lang w:eastAsia="en-GB"/>
    </w:rPr>
  </w:style>
  <w:style w:type="character" w:customStyle="1" w:styleId="Doc-text2Char">
    <w:name w:val="Doc-text2 Char"/>
    <w:link w:val="Doc-text2"/>
    <w:qFormat/>
    <w:rsid w:val="000D1238"/>
    <w:rPr>
      <w:rFonts w:ascii="Arial" w:eastAsia="ＭＳ 明朝" w:hAnsi="Arial"/>
      <w:szCs w:val="24"/>
      <w:lang w:val="en-GB" w:eastAsia="en-GB"/>
    </w:rPr>
  </w:style>
  <w:style w:type="paragraph" w:customStyle="1" w:styleId="Doc-text2">
    <w:name w:val="Doc-text2"/>
    <w:basedOn w:val="a"/>
    <w:link w:val="Doc-text2Char"/>
    <w:qFormat/>
    <w:rsid w:val="000D1238"/>
    <w:pPr>
      <w:tabs>
        <w:tab w:val="left" w:pos="1622"/>
      </w:tabs>
      <w:spacing w:after="0"/>
      <w:ind w:left="1622" w:hanging="363"/>
    </w:pPr>
    <w:rPr>
      <w:rFonts w:ascii="Arial" w:hAnsi="Arial" w:cstheme="minorBidi"/>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1076</Words>
  <Characters>6134</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Souki</cp:lastModifiedBy>
  <cp:revision>2</cp:revision>
  <dcterms:created xsi:type="dcterms:W3CDTF">2022-11-04T07:30:00Z</dcterms:created>
  <dcterms:modified xsi:type="dcterms:W3CDTF">2022-11-04T07:30:00Z</dcterms:modified>
</cp:coreProperties>
</file>